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4A08" w14:textId="256BD72C" w:rsidR="0048337E" w:rsidRPr="00B11F46" w:rsidRDefault="000D32BA" w:rsidP="008F3D99">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EXPATRIATE LAW </w:t>
      </w:r>
      <w:r w:rsidR="0048337E" w:rsidRPr="00B11F46">
        <w:rPr>
          <w:rFonts w:ascii="Times New Roman" w:hAnsi="Times New Roman" w:cs="Times New Roman"/>
          <w:b/>
          <w:sz w:val="24"/>
          <w:szCs w:val="24"/>
          <w:u w:val="single"/>
        </w:rPr>
        <w:t>DUBAI</w:t>
      </w:r>
    </w:p>
    <w:p w14:paraId="6076C7C8" w14:textId="77777777" w:rsidR="0048337E" w:rsidRPr="00B11F46" w:rsidRDefault="0048337E" w:rsidP="008F3D99">
      <w:pPr>
        <w:spacing w:after="0" w:line="360" w:lineRule="auto"/>
        <w:jc w:val="center"/>
        <w:rPr>
          <w:rFonts w:ascii="Times New Roman" w:hAnsi="Times New Roman" w:cs="Times New Roman"/>
          <w:b/>
          <w:sz w:val="24"/>
          <w:szCs w:val="24"/>
        </w:rPr>
      </w:pPr>
    </w:p>
    <w:p w14:paraId="47DB2A4F" w14:textId="162A2783" w:rsidR="0048337E" w:rsidRPr="00B11F46" w:rsidRDefault="0048337E" w:rsidP="008F3D99">
      <w:pPr>
        <w:spacing w:after="0" w:line="360" w:lineRule="auto"/>
        <w:jc w:val="center"/>
        <w:rPr>
          <w:rFonts w:ascii="Times New Roman" w:hAnsi="Times New Roman" w:cs="Times New Roman"/>
          <w:b/>
          <w:sz w:val="29"/>
          <w:szCs w:val="29"/>
        </w:rPr>
      </w:pPr>
      <w:r w:rsidRPr="00B11F46">
        <w:rPr>
          <w:rFonts w:ascii="Times New Roman" w:hAnsi="Times New Roman" w:cs="Times New Roman"/>
          <w:b/>
          <w:sz w:val="29"/>
          <w:szCs w:val="29"/>
        </w:rPr>
        <w:t>CHILDREN IN THE INTERNATIONAL CROSSFIRE</w:t>
      </w:r>
      <w:r w:rsidR="00B24B4C" w:rsidRPr="00B11F46">
        <w:rPr>
          <w:rFonts w:ascii="Times New Roman" w:hAnsi="Times New Roman" w:cs="Times New Roman"/>
          <w:b/>
          <w:sz w:val="29"/>
          <w:szCs w:val="29"/>
        </w:rPr>
        <w:t>:</w:t>
      </w:r>
      <w:r w:rsidRPr="00B11F46">
        <w:rPr>
          <w:rFonts w:ascii="Times New Roman" w:hAnsi="Times New Roman" w:cs="Times New Roman"/>
          <w:b/>
          <w:sz w:val="29"/>
          <w:szCs w:val="29"/>
        </w:rPr>
        <w:t xml:space="preserve"> </w:t>
      </w:r>
    </w:p>
    <w:p w14:paraId="3DF2ECB2" w14:textId="45422847" w:rsidR="0048337E" w:rsidRPr="00B11F46" w:rsidRDefault="0048337E" w:rsidP="008F3D99">
      <w:pPr>
        <w:spacing w:after="0" w:line="360" w:lineRule="auto"/>
        <w:jc w:val="center"/>
        <w:rPr>
          <w:rFonts w:ascii="Times New Roman" w:hAnsi="Times New Roman" w:cs="Times New Roman"/>
          <w:b/>
          <w:sz w:val="29"/>
          <w:szCs w:val="29"/>
        </w:rPr>
      </w:pPr>
      <w:r w:rsidRPr="00B11F46">
        <w:rPr>
          <w:rFonts w:ascii="Times New Roman" w:hAnsi="Times New Roman" w:cs="Times New Roman"/>
          <w:b/>
          <w:sz w:val="29"/>
          <w:szCs w:val="29"/>
        </w:rPr>
        <w:t>WHEN WILL THE ENGLISH COURT GET INVOLVED</w:t>
      </w:r>
      <w:r w:rsidR="00B24B4C" w:rsidRPr="00B11F46">
        <w:rPr>
          <w:rFonts w:ascii="Times New Roman" w:hAnsi="Times New Roman" w:cs="Times New Roman"/>
          <w:b/>
          <w:sz w:val="29"/>
          <w:szCs w:val="29"/>
        </w:rPr>
        <w:t>?</w:t>
      </w:r>
    </w:p>
    <w:p w14:paraId="2B6F33E5" w14:textId="77777777" w:rsidR="0048337E" w:rsidRPr="00B11F46" w:rsidRDefault="0048337E" w:rsidP="008F3D99">
      <w:pPr>
        <w:spacing w:after="0" w:line="360" w:lineRule="auto"/>
        <w:jc w:val="center"/>
        <w:rPr>
          <w:rFonts w:ascii="Times New Roman" w:hAnsi="Times New Roman" w:cs="Times New Roman"/>
          <w:b/>
          <w:sz w:val="24"/>
          <w:szCs w:val="24"/>
        </w:rPr>
      </w:pPr>
      <w:r w:rsidRPr="00B11F46">
        <w:rPr>
          <w:rFonts w:ascii="Times New Roman" w:hAnsi="Times New Roman" w:cs="Times New Roman"/>
          <w:b/>
          <w:sz w:val="24"/>
          <w:szCs w:val="24"/>
        </w:rPr>
        <w:t>3</w:t>
      </w:r>
      <w:r w:rsidRPr="00B11F46">
        <w:rPr>
          <w:rFonts w:ascii="Times New Roman" w:hAnsi="Times New Roman" w:cs="Times New Roman"/>
          <w:b/>
          <w:sz w:val="24"/>
          <w:szCs w:val="24"/>
          <w:vertAlign w:val="superscript"/>
        </w:rPr>
        <w:t>RD</w:t>
      </w:r>
      <w:r w:rsidRPr="00B11F46">
        <w:rPr>
          <w:rFonts w:ascii="Times New Roman" w:hAnsi="Times New Roman" w:cs="Times New Roman"/>
          <w:b/>
          <w:sz w:val="24"/>
          <w:szCs w:val="24"/>
        </w:rPr>
        <w:t xml:space="preserve"> MAY 2018 </w:t>
      </w:r>
    </w:p>
    <w:p w14:paraId="74EBD3D2" w14:textId="77777777" w:rsidR="00B24B4C" w:rsidRPr="00B11F46" w:rsidRDefault="00B24B4C" w:rsidP="008F3D99">
      <w:pPr>
        <w:spacing w:after="0" w:line="360" w:lineRule="auto"/>
        <w:jc w:val="center"/>
        <w:rPr>
          <w:rFonts w:ascii="Times New Roman" w:hAnsi="Times New Roman" w:cs="Times New Roman"/>
          <w:b/>
          <w:sz w:val="24"/>
          <w:szCs w:val="24"/>
        </w:rPr>
      </w:pPr>
    </w:p>
    <w:p w14:paraId="642699C0" w14:textId="045D343D" w:rsidR="0048337E" w:rsidRPr="000D32BA" w:rsidRDefault="00B24B4C" w:rsidP="008F3D99">
      <w:pPr>
        <w:spacing w:after="0" w:line="360" w:lineRule="auto"/>
        <w:jc w:val="both"/>
        <w:rPr>
          <w:rFonts w:ascii="Times New Roman" w:hAnsi="Times New Roman" w:cs="Times New Roman"/>
          <w:i/>
          <w:sz w:val="24"/>
          <w:szCs w:val="24"/>
        </w:rPr>
      </w:pPr>
      <w:r w:rsidRPr="000D32BA">
        <w:rPr>
          <w:rFonts w:ascii="Times New Roman" w:hAnsi="Times New Roman" w:cs="Times New Roman"/>
          <w:i/>
          <w:sz w:val="24"/>
          <w:szCs w:val="24"/>
        </w:rPr>
        <w:t xml:space="preserve">This talk is principally for delegates practising family law in </w:t>
      </w:r>
      <w:r w:rsidR="0048337E" w:rsidRPr="000D32BA">
        <w:rPr>
          <w:rFonts w:ascii="Times New Roman" w:hAnsi="Times New Roman" w:cs="Times New Roman"/>
          <w:i/>
          <w:sz w:val="24"/>
          <w:szCs w:val="24"/>
        </w:rPr>
        <w:t>Sharia stat</w:t>
      </w:r>
      <w:r w:rsidRPr="000D32BA">
        <w:rPr>
          <w:rFonts w:ascii="Times New Roman" w:hAnsi="Times New Roman" w:cs="Times New Roman"/>
          <w:i/>
          <w:sz w:val="24"/>
          <w:szCs w:val="24"/>
        </w:rPr>
        <w:t xml:space="preserve">es with particular focus upon </w:t>
      </w:r>
      <w:r w:rsidR="0048337E" w:rsidRPr="000D32BA">
        <w:rPr>
          <w:rFonts w:ascii="Times New Roman" w:hAnsi="Times New Roman" w:cs="Times New Roman"/>
          <w:i/>
          <w:sz w:val="24"/>
          <w:szCs w:val="24"/>
        </w:rPr>
        <w:t xml:space="preserve">cases involving England and Wales and a second </w:t>
      </w:r>
      <w:r w:rsidRPr="000D32BA">
        <w:rPr>
          <w:rFonts w:ascii="Times New Roman" w:hAnsi="Times New Roman" w:cs="Times New Roman"/>
          <w:i/>
          <w:sz w:val="24"/>
          <w:szCs w:val="24"/>
        </w:rPr>
        <w:t xml:space="preserve">state outside the </w:t>
      </w:r>
      <w:r w:rsidR="0048337E" w:rsidRPr="000D32BA">
        <w:rPr>
          <w:rFonts w:ascii="Times New Roman" w:hAnsi="Times New Roman" w:cs="Times New Roman"/>
          <w:i/>
          <w:sz w:val="24"/>
          <w:szCs w:val="24"/>
        </w:rPr>
        <w:t>EU and neither a si</w:t>
      </w:r>
      <w:bookmarkStart w:id="0" w:name="_GoBack"/>
      <w:bookmarkEnd w:id="0"/>
      <w:r w:rsidR="0048337E" w:rsidRPr="000D32BA">
        <w:rPr>
          <w:rFonts w:ascii="Times New Roman" w:hAnsi="Times New Roman" w:cs="Times New Roman"/>
          <w:i/>
          <w:sz w:val="24"/>
          <w:szCs w:val="24"/>
        </w:rPr>
        <w:t xml:space="preserve">gnatory </w:t>
      </w:r>
      <w:r w:rsidRPr="000D32BA">
        <w:rPr>
          <w:rFonts w:ascii="Times New Roman" w:hAnsi="Times New Roman" w:cs="Times New Roman"/>
          <w:i/>
          <w:sz w:val="24"/>
          <w:szCs w:val="24"/>
        </w:rPr>
        <w:t xml:space="preserve">to </w:t>
      </w:r>
      <w:proofErr w:type="gramStart"/>
      <w:r w:rsidRPr="000D32BA">
        <w:rPr>
          <w:rFonts w:ascii="Times New Roman" w:hAnsi="Times New Roman" w:cs="Times New Roman"/>
          <w:i/>
          <w:sz w:val="24"/>
          <w:szCs w:val="24"/>
        </w:rPr>
        <w:t>the Hague</w:t>
      </w:r>
      <w:proofErr w:type="gramEnd"/>
      <w:r w:rsidRPr="000D32BA">
        <w:rPr>
          <w:rFonts w:ascii="Times New Roman" w:hAnsi="Times New Roman" w:cs="Times New Roman"/>
          <w:i/>
          <w:sz w:val="24"/>
          <w:szCs w:val="24"/>
        </w:rPr>
        <w:t xml:space="preserve"> Convention 1980 (</w:t>
      </w:r>
      <w:r w:rsidR="0048337E" w:rsidRPr="000D32BA">
        <w:rPr>
          <w:rFonts w:ascii="Times New Roman" w:hAnsi="Times New Roman" w:cs="Times New Roman"/>
          <w:i/>
          <w:sz w:val="24"/>
          <w:szCs w:val="24"/>
        </w:rPr>
        <w:t>The Abduction Convention) or the Hague 1996</w:t>
      </w:r>
      <w:r w:rsidR="00753EB4" w:rsidRPr="000D32BA">
        <w:rPr>
          <w:rFonts w:ascii="Times New Roman" w:hAnsi="Times New Roman" w:cs="Times New Roman"/>
          <w:i/>
          <w:sz w:val="24"/>
          <w:szCs w:val="24"/>
        </w:rPr>
        <w:t xml:space="preserve"> Child Protection Convention </w:t>
      </w:r>
      <w:r w:rsidRPr="000D32BA">
        <w:rPr>
          <w:rFonts w:ascii="Times New Roman" w:hAnsi="Times New Roman" w:cs="Times New Roman"/>
          <w:i/>
          <w:sz w:val="24"/>
          <w:szCs w:val="24"/>
        </w:rPr>
        <w:t>(e.g. Morocco and Russia</w:t>
      </w:r>
      <w:r w:rsidR="0048337E" w:rsidRPr="000D32BA">
        <w:rPr>
          <w:rFonts w:ascii="Times New Roman" w:hAnsi="Times New Roman" w:cs="Times New Roman"/>
          <w:i/>
          <w:sz w:val="24"/>
          <w:szCs w:val="24"/>
        </w:rPr>
        <w:t xml:space="preserve">). </w:t>
      </w:r>
    </w:p>
    <w:p w14:paraId="47E6A28A" w14:textId="77777777" w:rsidR="00B24B4C" w:rsidRPr="00B11F46" w:rsidRDefault="00B24B4C" w:rsidP="008F3D99">
      <w:pPr>
        <w:spacing w:after="0" w:line="360" w:lineRule="auto"/>
        <w:jc w:val="both"/>
        <w:rPr>
          <w:rFonts w:ascii="Times New Roman" w:hAnsi="Times New Roman" w:cs="Times New Roman"/>
          <w:sz w:val="24"/>
          <w:szCs w:val="24"/>
        </w:rPr>
      </w:pPr>
    </w:p>
    <w:p w14:paraId="517384BE" w14:textId="66D33D9A" w:rsidR="00753EB4" w:rsidRDefault="00B24B4C" w:rsidP="008F3D99">
      <w:pPr>
        <w:spacing w:after="0" w:line="360" w:lineRule="auto"/>
        <w:jc w:val="both"/>
        <w:rPr>
          <w:rFonts w:ascii="Times New Roman" w:hAnsi="Times New Roman" w:cs="Times New Roman"/>
          <w:b/>
          <w:sz w:val="24"/>
          <w:szCs w:val="24"/>
          <w:u w:val="single"/>
        </w:rPr>
      </w:pPr>
      <w:r w:rsidRPr="00B11F46">
        <w:rPr>
          <w:rFonts w:ascii="Times New Roman" w:hAnsi="Times New Roman" w:cs="Times New Roman"/>
          <w:b/>
          <w:sz w:val="24"/>
          <w:szCs w:val="24"/>
          <w:u w:val="single"/>
        </w:rPr>
        <w:t xml:space="preserve">PART 1: </w:t>
      </w:r>
      <w:r w:rsidR="0048337E" w:rsidRPr="00B11F46">
        <w:rPr>
          <w:rFonts w:ascii="Times New Roman" w:hAnsi="Times New Roman" w:cs="Times New Roman"/>
          <w:b/>
          <w:sz w:val="24"/>
          <w:szCs w:val="24"/>
          <w:u w:val="single"/>
        </w:rPr>
        <w:t xml:space="preserve">JURISDICTION </w:t>
      </w:r>
    </w:p>
    <w:p w14:paraId="17CF34C7" w14:textId="77777777" w:rsidR="000D32BA" w:rsidRPr="00B11F46" w:rsidRDefault="000D32BA" w:rsidP="008F3D99">
      <w:pPr>
        <w:spacing w:after="0" w:line="360" w:lineRule="auto"/>
        <w:jc w:val="both"/>
        <w:rPr>
          <w:rFonts w:ascii="Times New Roman" w:hAnsi="Times New Roman" w:cs="Times New Roman"/>
          <w:b/>
          <w:sz w:val="24"/>
          <w:szCs w:val="24"/>
          <w:u w:val="single"/>
        </w:rPr>
      </w:pPr>
    </w:p>
    <w:p w14:paraId="74803894" w14:textId="5486052C" w:rsidR="0048337E" w:rsidRPr="00B11F46" w:rsidRDefault="00B24B4C" w:rsidP="008F3D99">
      <w:pPr>
        <w:pStyle w:val="ListParagraph"/>
        <w:numPr>
          <w:ilvl w:val="0"/>
          <w:numId w:val="2"/>
        </w:numPr>
        <w:tabs>
          <w:tab w:val="left" w:pos="1086"/>
        </w:tabs>
        <w:spacing w:after="0" w:line="360" w:lineRule="auto"/>
        <w:contextualSpacing w:val="0"/>
        <w:jc w:val="both"/>
        <w:rPr>
          <w:rFonts w:ascii="Times New Roman" w:hAnsi="Times New Roman" w:cs="Times New Roman"/>
          <w:sz w:val="24"/>
          <w:szCs w:val="24"/>
        </w:rPr>
      </w:pPr>
      <w:r w:rsidRPr="00B11F46">
        <w:rPr>
          <w:rFonts w:ascii="Times New Roman" w:hAnsi="Times New Roman" w:cs="Times New Roman"/>
          <w:sz w:val="24"/>
          <w:szCs w:val="24"/>
        </w:rPr>
        <w:t>Jurisdiction to invoke the English court in</w:t>
      </w:r>
      <w:r w:rsidR="0048337E" w:rsidRPr="00B11F46">
        <w:rPr>
          <w:rFonts w:ascii="Times New Roman" w:hAnsi="Times New Roman" w:cs="Times New Roman"/>
          <w:sz w:val="24"/>
          <w:szCs w:val="24"/>
        </w:rPr>
        <w:t xml:space="preserve"> fami</w:t>
      </w:r>
      <w:r w:rsidRPr="00B11F46">
        <w:rPr>
          <w:rFonts w:ascii="Times New Roman" w:hAnsi="Times New Roman" w:cs="Times New Roman"/>
          <w:sz w:val="24"/>
          <w:szCs w:val="24"/>
        </w:rPr>
        <w:t xml:space="preserve">ly proceedings is derived from </w:t>
      </w:r>
      <w:r w:rsidR="0048337E" w:rsidRPr="00B11F46">
        <w:rPr>
          <w:rFonts w:ascii="Times New Roman" w:hAnsi="Times New Roman" w:cs="Times New Roman"/>
          <w:sz w:val="24"/>
          <w:szCs w:val="24"/>
        </w:rPr>
        <w:t xml:space="preserve">the </w:t>
      </w:r>
      <w:r w:rsidRPr="00B11F46">
        <w:rPr>
          <w:rFonts w:ascii="Times New Roman" w:hAnsi="Times New Roman" w:cs="Times New Roman"/>
          <w:sz w:val="24"/>
          <w:szCs w:val="24"/>
        </w:rPr>
        <w:t xml:space="preserve">Family Law Act 1986; read with </w:t>
      </w:r>
      <w:r w:rsidR="0048337E" w:rsidRPr="00B11F46">
        <w:rPr>
          <w:rFonts w:ascii="Times New Roman" w:hAnsi="Times New Roman" w:cs="Times New Roman"/>
          <w:sz w:val="24"/>
          <w:szCs w:val="24"/>
        </w:rPr>
        <w:t>Council Regulation (EC) No 2201/2003 of 27</w:t>
      </w:r>
      <w:r w:rsidR="0048337E" w:rsidRPr="00B11F46">
        <w:rPr>
          <w:rFonts w:ascii="Times New Roman" w:hAnsi="Times New Roman" w:cs="Times New Roman"/>
          <w:sz w:val="24"/>
          <w:szCs w:val="24"/>
          <w:vertAlign w:val="superscript"/>
        </w:rPr>
        <w:t>th</w:t>
      </w:r>
      <w:r w:rsidR="0048337E" w:rsidRPr="00B11F46">
        <w:rPr>
          <w:rFonts w:ascii="Times New Roman" w:hAnsi="Times New Roman" w:cs="Times New Roman"/>
          <w:sz w:val="24"/>
          <w:szCs w:val="24"/>
        </w:rPr>
        <w:t xml:space="preserve"> November 2003 (Brussels 2R</w:t>
      </w:r>
      <w:r w:rsidR="00C0793F">
        <w:rPr>
          <w:rFonts w:ascii="Times New Roman" w:hAnsi="Times New Roman" w:cs="Times New Roman"/>
          <w:sz w:val="24"/>
          <w:szCs w:val="24"/>
        </w:rPr>
        <w:t>)</w:t>
      </w:r>
      <w:r w:rsidRPr="00B11F46">
        <w:rPr>
          <w:rFonts w:ascii="Times New Roman" w:hAnsi="Times New Roman" w:cs="Times New Roman"/>
          <w:sz w:val="24"/>
          <w:szCs w:val="24"/>
        </w:rPr>
        <w:t>. The statute is convoluted:</w:t>
      </w:r>
    </w:p>
    <w:p w14:paraId="15AA638D" w14:textId="77777777" w:rsidR="00B24B4C" w:rsidRPr="00B11F46" w:rsidRDefault="00B24B4C" w:rsidP="008F3D99">
      <w:pPr>
        <w:spacing w:after="0" w:line="360" w:lineRule="auto"/>
        <w:ind w:left="720"/>
        <w:rPr>
          <w:rFonts w:ascii="Times New Roman" w:eastAsia="Times New Roman" w:hAnsi="Times New Roman" w:cs="Times New Roman"/>
          <w:b/>
          <w:bCs/>
          <w:sz w:val="24"/>
          <w:szCs w:val="24"/>
          <w:lang w:eastAsia="en-GB"/>
        </w:rPr>
      </w:pPr>
    </w:p>
    <w:p w14:paraId="72E0765D" w14:textId="728596D2" w:rsidR="00B24B4C" w:rsidRPr="00B11F46" w:rsidRDefault="0048337E" w:rsidP="008F3D99">
      <w:pPr>
        <w:spacing w:after="0" w:line="360" w:lineRule="auto"/>
        <w:ind w:left="720"/>
        <w:rPr>
          <w:rFonts w:ascii="Times New Roman" w:eastAsia="Times New Roman" w:hAnsi="Times New Roman" w:cs="Times New Roman"/>
          <w:i/>
          <w:sz w:val="24"/>
          <w:szCs w:val="24"/>
          <w:lang w:eastAsia="en-GB"/>
        </w:rPr>
      </w:pPr>
      <w:r w:rsidRPr="00B11F46">
        <w:rPr>
          <w:rFonts w:ascii="Times New Roman" w:eastAsia="Times New Roman" w:hAnsi="Times New Roman" w:cs="Times New Roman"/>
          <w:b/>
          <w:bCs/>
          <w:i/>
          <w:sz w:val="24"/>
          <w:szCs w:val="24"/>
          <w:lang w:eastAsia="en-GB"/>
        </w:rPr>
        <w:t>S. 2 Jurisdiction: general</w:t>
      </w:r>
      <w:r w:rsidRPr="00B11F46">
        <w:rPr>
          <w:rFonts w:ascii="Times New Roman" w:eastAsia="Times New Roman" w:hAnsi="Times New Roman" w:cs="Times New Roman"/>
          <w:i/>
          <w:sz w:val="24"/>
          <w:szCs w:val="24"/>
          <w:lang w:eastAsia="en-GB"/>
        </w:rPr>
        <w:br/>
      </w:r>
      <w:r w:rsidR="00B24B4C" w:rsidRPr="00B11F46">
        <w:rPr>
          <w:rFonts w:ascii="Times New Roman" w:eastAsia="Times New Roman" w:hAnsi="Times New Roman" w:cs="Times New Roman"/>
          <w:i/>
          <w:sz w:val="24"/>
          <w:szCs w:val="24"/>
          <w:lang w:eastAsia="en-GB"/>
        </w:rPr>
        <w:t>(1</w:t>
      </w:r>
      <w:proofErr w:type="gramStart"/>
      <w:r w:rsidR="00B24B4C" w:rsidRPr="00B11F46">
        <w:rPr>
          <w:rFonts w:ascii="Times New Roman" w:eastAsia="Times New Roman" w:hAnsi="Times New Roman" w:cs="Times New Roman"/>
          <w:i/>
          <w:sz w:val="24"/>
          <w:szCs w:val="24"/>
          <w:lang w:eastAsia="en-GB"/>
        </w:rPr>
        <w:t xml:space="preserve">) </w:t>
      </w:r>
      <w:r w:rsidRPr="00B11F46">
        <w:rPr>
          <w:rFonts w:ascii="Times New Roman" w:eastAsia="Times New Roman" w:hAnsi="Times New Roman" w:cs="Times New Roman"/>
          <w:i/>
          <w:sz w:val="24"/>
          <w:szCs w:val="24"/>
          <w:lang w:eastAsia="en-GB"/>
        </w:rPr>
        <w:t xml:space="preserve"> A</w:t>
      </w:r>
      <w:proofErr w:type="gramEnd"/>
      <w:r w:rsidRPr="00B11F46">
        <w:rPr>
          <w:rFonts w:ascii="Times New Roman" w:eastAsia="Times New Roman" w:hAnsi="Times New Roman" w:cs="Times New Roman"/>
          <w:i/>
          <w:sz w:val="24"/>
          <w:szCs w:val="24"/>
          <w:lang w:eastAsia="en-GB"/>
        </w:rPr>
        <w:t xml:space="preserve"> court in England and Wales shall not make a section 1(1)(a) order with respect to a child unless – </w:t>
      </w:r>
    </w:p>
    <w:p w14:paraId="16FC4BAD" w14:textId="77777777" w:rsidR="0048337E" w:rsidRPr="00B11F46" w:rsidRDefault="0048337E" w:rsidP="008F3D99">
      <w:pPr>
        <w:spacing w:after="0" w:line="360" w:lineRule="auto"/>
        <w:ind w:left="1104"/>
        <w:rPr>
          <w:rFonts w:ascii="Times New Roman" w:eastAsia="Times New Roman" w:hAnsi="Times New Roman" w:cs="Times New Roman"/>
          <w:i/>
          <w:sz w:val="24"/>
          <w:szCs w:val="24"/>
          <w:lang w:eastAsia="en-GB"/>
        </w:rPr>
      </w:pPr>
      <w:r w:rsidRPr="00B11F46">
        <w:rPr>
          <w:rFonts w:ascii="Times New Roman" w:eastAsia="Times New Roman" w:hAnsi="Times New Roman" w:cs="Times New Roman"/>
          <w:i/>
          <w:sz w:val="24"/>
          <w:szCs w:val="24"/>
          <w:lang w:eastAsia="en-GB"/>
        </w:rPr>
        <w:t xml:space="preserve">(a) it has jurisdiction under the Council Regulation [No 2201/2003] or </w:t>
      </w:r>
      <w:proofErr w:type="gramStart"/>
      <w:r w:rsidRPr="00B11F46">
        <w:rPr>
          <w:rFonts w:ascii="Times New Roman" w:eastAsia="Times New Roman" w:hAnsi="Times New Roman" w:cs="Times New Roman"/>
          <w:i/>
          <w:sz w:val="24"/>
          <w:szCs w:val="24"/>
          <w:lang w:eastAsia="en-GB"/>
        </w:rPr>
        <w:t>the Hague</w:t>
      </w:r>
      <w:proofErr w:type="gramEnd"/>
      <w:r w:rsidRPr="00B11F46">
        <w:rPr>
          <w:rFonts w:ascii="Times New Roman" w:eastAsia="Times New Roman" w:hAnsi="Times New Roman" w:cs="Times New Roman"/>
          <w:i/>
          <w:sz w:val="24"/>
          <w:szCs w:val="24"/>
          <w:lang w:eastAsia="en-GB"/>
        </w:rPr>
        <w:t xml:space="preserve"> Convention [1996], or</w:t>
      </w:r>
      <w:r w:rsidRPr="00B11F46">
        <w:rPr>
          <w:rFonts w:ascii="Times New Roman" w:eastAsia="Times New Roman" w:hAnsi="Times New Roman" w:cs="Times New Roman"/>
          <w:i/>
          <w:sz w:val="24"/>
          <w:szCs w:val="24"/>
          <w:lang w:eastAsia="en-GB"/>
        </w:rPr>
        <w:br/>
      </w:r>
      <w:r w:rsidRPr="00B11F46">
        <w:rPr>
          <w:rFonts w:ascii="Times New Roman" w:eastAsia="Times New Roman" w:hAnsi="Times New Roman" w:cs="Times New Roman"/>
          <w:i/>
          <w:sz w:val="24"/>
          <w:szCs w:val="24"/>
          <w:lang w:eastAsia="en-GB"/>
        </w:rPr>
        <w:br/>
        <w:t xml:space="preserve">(b) neither the Council Regulation nor the Hague Convention applies but – </w:t>
      </w:r>
    </w:p>
    <w:p w14:paraId="67EFF8CC" w14:textId="77777777" w:rsidR="0048337E" w:rsidRPr="00B11F46" w:rsidRDefault="0048337E" w:rsidP="008F3D99">
      <w:pPr>
        <w:spacing w:after="0" w:line="360" w:lineRule="auto"/>
        <w:ind w:left="1488"/>
        <w:rPr>
          <w:rFonts w:ascii="Times New Roman" w:eastAsia="Times New Roman" w:hAnsi="Times New Roman" w:cs="Times New Roman"/>
          <w:i/>
          <w:sz w:val="24"/>
          <w:szCs w:val="24"/>
          <w:lang w:eastAsia="en-GB"/>
        </w:rPr>
      </w:pPr>
      <w:r w:rsidRPr="00B11F46">
        <w:rPr>
          <w:rFonts w:ascii="Times New Roman" w:eastAsia="Times New Roman" w:hAnsi="Times New Roman" w:cs="Times New Roman"/>
          <w:i/>
          <w:sz w:val="24"/>
          <w:szCs w:val="24"/>
          <w:lang w:eastAsia="en-GB"/>
        </w:rPr>
        <w:t>(i) [matrimonial or civil partnership proceedings]</w:t>
      </w:r>
      <w:r w:rsidRPr="00B11F46">
        <w:rPr>
          <w:rFonts w:ascii="Times New Roman" w:eastAsia="Times New Roman" w:hAnsi="Times New Roman" w:cs="Times New Roman"/>
          <w:i/>
          <w:sz w:val="24"/>
          <w:szCs w:val="24"/>
          <w:lang w:eastAsia="en-GB"/>
        </w:rPr>
        <w:br/>
      </w:r>
      <w:r w:rsidRPr="00B11F46">
        <w:rPr>
          <w:rFonts w:ascii="Times New Roman" w:eastAsia="Times New Roman" w:hAnsi="Times New Roman" w:cs="Times New Roman"/>
          <w:i/>
          <w:sz w:val="24"/>
          <w:szCs w:val="24"/>
          <w:lang w:eastAsia="en-GB"/>
        </w:rPr>
        <w:br/>
        <w:t>(ii) the condition in section 3 of this Act is satisfied.</w:t>
      </w:r>
      <w:r w:rsidRPr="00B11F46">
        <w:rPr>
          <w:rFonts w:ascii="Times New Roman" w:eastAsia="Times New Roman" w:hAnsi="Times New Roman" w:cs="Times New Roman"/>
          <w:i/>
          <w:sz w:val="24"/>
          <w:szCs w:val="24"/>
          <w:lang w:eastAsia="en-GB"/>
        </w:rPr>
        <w:br/>
        <w:t>….</w:t>
      </w:r>
    </w:p>
    <w:p w14:paraId="09F7FDC3" w14:textId="77777777" w:rsidR="00B24B4C" w:rsidRPr="00B11F46" w:rsidRDefault="00B24B4C" w:rsidP="008F3D99">
      <w:pPr>
        <w:spacing w:after="0" w:line="360" w:lineRule="auto"/>
        <w:ind w:left="1488"/>
        <w:rPr>
          <w:rFonts w:ascii="Times New Roman" w:eastAsia="Times New Roman" w:hAnsi="Times New Roman" w:cs="Times New Roman"/>
          <w:i/>
          <w:sz w:val="24"/>
          <w:szCs w:val="24"/>
          <w:lang w:eastAsia="en-GB"/>
        </w:rPr>
      </w:pPr>
    </w:p>
    <w:p w14:paraId="7C2898DA" w14:textId="77777777" w:rsidR="0048337E" w:rsidRPr="00B11F46" w:rsidRDefault="0048337E" w:rsidP="008F3D99">
      <w:pPr>
        <w:spacing w:after="0" w:line="360" w:lineRule="auto"/>
        <w:ind w:left="720"/>
        <w:rPr>
          <w:rFonts w:ascii="Times New Roman" w:eastAsia="Times New Roman" w:hAnsi="Times New Roman" w:cs="Times New Roman"/>
          <w:i/>
          <w:sz w:val="24"/>
          <w:szCs w:val="24"/>
          <w:lang w:eastAsia="en-GB"/>
        </w:rPr>
      </w:pPr>
      <w:r w:rsidRPr="00B11F46">
        <w:rPr>
          <w:rFonts w:ascii="Times New Roman" w:eastAsia="Times New Roman" w:hAnsi="Times New Roman" w:cs="Times New Roman"/>
          <w:i/>
          <w:sz w:val="24"/>
          <w:szCs w:val="24"/>
          <w:lang w:eastAsia="en-GB"/>
        </w:rPr>
        <w:t xml:space="preserve">(3) A court in England and Wales shall not make a section 1(1)(d) order unless – </w:t>
      </w:r>
    </w:p>
    <w:p w14:paraId="3C7CCEDE" w14:textId="77777777" w:rsidR="0048337E" w:rsidRPr="00B11F46" w:rsidRDefault="0048337E" w:rsidP="008F3D99">
      <w:pPr>
        <w:spacing w:after="0" w:line="360" w:lineRule="auto"/>
        <w:ind w:left="1104"/>
        <w:rPr>
          <w:rFonts w:ascii="Times New Roman" w:eastAsia="Times New Roman" w:hAnsi="Times New Roman" w:cs="Times New Roman"/>
          <w:i/>
          <w:sz w:val="24"/>
          <w:szCs w:val="24"/>
          <w:lang w:eastAsia="en-GB"/>
        </w:rPr>
      </w:pPr>
      <w:r w:rsidRPr="00B11F46">
        <w:rPr>
          <w:rFonts w:ascii="Times New Roman" w:eastAsia="Times New Roman" w:hAnsi="Times New Roman" w:cs="Times New Roman"/>
          <w:i/>
          <w:sz w:val="24"/>
          <w:szCs w:val="24"/>
          <w:lang w:eastAsia="en-GB"/>
        </w:rPr>
        <w:lastRenderedPageBreak/>
        <w:t xml:space="preserve">(a) it has jurisdiction under the Council Regulation or </w:t>
      </w:r>
      <w:proofErr w:type="gramStart"/>
      <w:r w:rsidRPr="00B11F46">
        <w:rPr>
          <w:rFonts w:ascii="Times New Roman" w:eastAsia="Times New Roman" w:hAnsi="Times New Roman" w:cs="Times New Roman"/>
          <w:i/>
          <w:sz w:val="24"/>
          <w:szCs w:val="24"/>
          <w:lang w:eastAsia="en-GB"/>
        </w:rPr>
        <w:t>the Hague</w:t>
      </w:r>
      <w:proofErr w:type="gramEnd"/>
      <w:r w:rsidRPr="00B11F46">
        <w:rPr>
          <w:rFonts w:ascii="Times New Roman" w:eastAsia="Times New Roman" w:hAnsi="Times New Roman" w:cs="Times New Roman"/>
          <w:i/>
          <w:sz w:val="24"/>
          <w:szCs w:val="24"/>
          <w:lang w:eastAsia="en-GB"/>
        </w:rPr>
        <w:t xml:space="preserve"> Convention, or</w:t>
      </w:r>
      <w:r w:rsidRPr="00B11F46">
        <w:rPr>
          <w:rFonts w:ascii="Times New Roman" w:eastAsia="Times New Roman" w:hAnsi="Times New Roman" w:cs="Times New Roman"/>
          <w:i/>
          <w:sz w:val="24"/>
          <w:szCs w:val="24"/>
          <w:lang w:eastAsia="en-GB"/>
        </w:rPr>
        <w:br/>
      </w:r>
      <w:r w:rsidRPr="00B11F46">
        <w:rPr>
          <w:rFonts w:ascii="Times New Roman" w:eastAsia="Times New Roman" w:hAnsi="Times New Roman" w:cs="Times New Roman"/>
          <w:i/>
          <w:sz w:val="24"/>
          <w:szCs w:val="24"/>
          <w:lang w:eastAsia="en-GB"/>
        </w:rPr>
        <w:br/>
        <w:t>(b) neither the Council Regulation nor the Hague Convention applies but –</w:t>
      </w:r>
    </w:p>
    <w:p w14:paraId="1B18F53D" w14:textId="77777777" w:rsidR="0048337E" w:rsidRPr="00B11F46" w:rsidRDefault="0048337E" w:rsidP="008F3D99">
      <w:pPr>
        <w:spacing w:after="0" w:line="360" w:lineRule="auto"/>
        <w:ind w:left="1488"/>
        <w:rPr>
          <w:rFonts w:ascii="Times New Roman" w:eastAsia="Times New Roman" w:hAnsi="Times New Roman" w:cs="Times New Roman"/>
          <w:i/>
          <w:sz w:val="24"/>
          <w:szCs w:val="24"/>
          <w:lang w:eastAsia="en-GB"/>
        </w:rPr>
      </w:pPr>
      <w:r w:rsidRPr="00B11F46">
        <w:rPr>
          <w:rFonts w:ascii="Times New Roman" w:eastAsia="Times New Roman" w:hAnsi="Times New Roman" w:cs="Times New Roman"/>
          <w:i/>
          <w:sz w:val="24"/>
          <w:szCs w:val="24"/>
          <w:lang w:eastAsia="en-GB"/>
        </w:rPr>
        <w:t>(i) the condition in section 3 of this Act is satisfied, or</w:t>
      </w:r>
      <w:r w:rsidRPr="00B11F46">
        <w:rPr>
          <w:rFonts w:ascii="Times New Roman" w:eastAsia="Times New Roman" w:hAnsi="Times New Roman" w:cs="Times New Roman"/>
          <w:i/>
          <w:sz w:val="24"/>
          <w:szCs w:val="24"/>
          <w:lang w:eastAsia="en-GB"/>
        </w:rPr>
        <w:br/>
      </w:r>
      <w:r w:rsidRPr="00B11F46">
        <w:rPr>
          <w:rFonts w:ascii="Times New Roman" w:eastAsia="Times New Roman" w:hAnsi="Times New Roman" w:cs="Times New Roman"/>
          <w:i/>
          <w:sz w:val="24"/>
          <w:szCs w:val="24"/>
          <w:lang w:eastAsia="en-GB"/>
        </w:rPr>
        <w:br/>
        <w:t>(ii) the child concerned is present in England and Wales on the relevant date and the court considers that the immediate exercise of the powers is necessary for his protection."</w:t>
      </w:r>
    </w:p>
    <w:p w14:paraId="16100B08" w14:textId="77777777" w:rsidR="00B24B4C" w:rsidRPr="00B11F46" w:rsidRDefault="00B24B4C" w:rsidP="008F3D99">
      <w:pPr>
        <w:spacing w:after="0" w:line="360" w:lineRule="auto"/>
        <w:ind w:left="720"/>
        <w:rPr>
          <w:rFonts w:ascii="Times New Roman" w:eastAsia="Times New Roman" w:hAnsi="Times New Roman" w:cs="Times New Roman"/>
          <w:b/>
          <w:bCs/>
          <w:sz w:val="24"/>
          <w:szCs w:val="24"/>
          <w:lang w:eastAsia="en-GB"/>
        </w:rPr>
      </w:pPr>
    </w:p>
    <w:p w14:paraId="2784EFCA" w14:textId="77777777" w:rsidR="0048337E" w:rsidRPr="00B11F46" w:rsidRDefault="0048337E" w:rsidP="008F3D99">
      <w:pPr>
        <w:spacing w:after="0" w:line="360" w:lineRule="auto"/>
        <w:ind w:left="720"/>
        <w:rPr>
          <w:rFonts w:ascii="Times New Roman" w:eastAsia="Times New Roman" w:hAnsi="Times New Roman" w:cs="Times New Roman"/>
          <w:i/>
          <w:sz w:val="24"/>
          <w:szCs w:val="24"/>
          <w:lang w:eastAsia="en-GB"/>
        </w:rPr>
      </w:pPr>
      <w:r w:rsidRPr="00B11F46">
        <w:rPr>
          <w:rFonts w:ascii="Times New Roman" w:eastAsia="Times New Roman" w:hAnsi="Times New Roman" w:cs="Times New Roman"/>
          <w:b/>
          <w:bCs/>
          <w:i/>
          <w:sz w:val="24"/>
          <w:szCs w:val="24"/>
          <w:lang w:eastAsia="en-GB"/>
        </w:rPr>
        <w:t>S. 3 Habitual residence or presence of child</w:t>
      </w:r>
      <w:r w:rsidRPr="00B11F46">
        <w:rPr>
          <w:rFonts w:ascii="Times New Roman" w:eastAsia="Times New Roman" w:hAnsi="Times New Roman" w:cs="Times New Roman"/>
          <w:i/>
          <w:sz w:val="24"/>
          <w:szCs w:val="24"/>
          <w:lang w:eastAsia="en-GB"/>
        </w:rPr>
        <w:br/>
        <w:t>(1) The condition referred to in section 2(1)(b)(ii) of this Act is that on the relevant date the child concerned –</w:t>
      </w:r>
    </w:p>
    <w:p w14:paraId="31EFEEED" w14:textId="77777777" w:rsidR="0048337E" w:rsidRPr="00B11F46" w:rsidRDefault="0048337E" w:rsidP="008F3D99">
      <w:pPr>
        <w:spacing w:after="0" w:line="360" w:lineRule="auto"/>
        <w:ind w:left="1104"/>
        <w:rPr>
          <w:rFonts w:ascii="Times New Roman" w:eastAsia="Times New Roman" w:hAnsi="Times New Roman" w:cs="Times New Roman"/>
          <w:i/>
          <w:sz w:val="24"/>
          <w:szCs w:val="24"/>
          <w:lang w:eastAsia="en-GB"/>
        </w:rPr>
      </w:pPr>
      <w:r w:rsidRPr="00B11F46">
        <w:rPr>
          <w:rFonts w:ascii="Times New Roman" w:eastAsia="Times New Roman" w:hAnsi="Times New Roman" w:cs="Times New Roman"/>
          <w:i/>
          <w:sz w:val="24"/>
          <w:szCs w:val="24"/>
          <w:lang w:eastAsia="en-GB"/>
        </w:rPr>
        <w:t>(a) is habitually resident in England and Wales, or</w:t>
      </w:r>
      <w:r w:rsidRPr="00B11F46">
        <w:rPr>
          <w:rFonts w:ascii="Times New Roman" w:eastAsia="Times New Roman" w:hAnsi="Times New Roman" w:cs="Times New Roman"/>
          <w:i/>
          <w:sz w:val="24"/>
          <w:szCs w:val="24"/>
          <w:lang w:eastAsia="en-GB"/>
        </w:rPr>
        <w:br/>
      </w:r>
      <w:r w:rsidRPr="00B11F46">
        <w:rPr>
          <w:rFonts w:ascii="Times New Roman" w:eastAsia="Times New Roman" w:hAnsi="Times New Roman" w:cs="Times New Roman"/>
          <w:i/>
          <w:sz w:val="24"/>
          <w:szCs w:val="24"/>
          <w:lang w:eastAsia="en-GB"/>
        </w:rPr>
        <w:br/>
        <w:t>(b) is present in England and Wales and is not habitually resident in any part of the United Kingdom or a specified dependent territory,</w:t>
      </w:r>
      <w:r w:rsidRPr="00B11F46">
        <w:rPr>
          <w:rFonts w:ascii="Times New Roman" w:eastAsia="Times New Roman" w:hAnsi="Times New Roman" w:cs="Times New Roman"/>
          <w:i/>
          <w:sz w:val="24"/>
          <w:szCs w:val="24"/>
          <w:lang w:eastAsia="en-GB"/>
        </w:rPr>
        <w:br/>
        <w:t>……."</w:t>
      </w:r>
    </w:p>
    <w:p w14:paraId="09CEE4E8" w14:textId="77777777" w:rsidR="00B24B4C" w:rsidRPr="00B11F46" w:rsidRDefault="00B24B4C" w:rsidP="008F3D99">
      <w:pPr>
        <w:spacing w:after="0" w:line="360" w:lineRule="auto"/>
        <w:ind w:left="1104"/>
        <w:rPr>
          <w:rFonts w:ascii="Times New Roman" w:eastAsia="Times New Roman" w:hAnsi="Times New Roman" w:cs="Times New Roman"/>
          <w:i/>
          <w:sz w:val="24"/>
          <w:szCs w:val="24"/>
          <w:lang w:eastAsia="en-GB"/>
        </w:rPr>
      </w:pPr>
    </w:p>
    <w:p w14:paraId="5BB51C7F" w14:textId="5345BB51" w:rsidR="00B24B4C" w:rsidRPr="00B11F46" w:rsidRDefault="00B24B4C" w:rsidP="008F3D99">
      <w:pPr>
        <w:pStyle w:val="ListParagraph"/>
        <w:numPr>
          <w:ilvl w:val="0"/>
          <w:numId w:val="2"/>
        </w:numPr>
        <w:tabs>
          <w:tab w:val="left" w:pos="1086"/>
        </w:tabs>
        <w:spacing w:after="0" w:line="360" w:lineRule="auto"/>
        <w:contextualSpacing w:val="0"/>
        <w:jc w:val="both"/>
        <w:rPr>
          <w:rFonts w:ascii="Times New Roman" w:hAnsi="Times New Roman" w:cs="Times New Roman"/>
          <w:sz w:val="24"/>
          <w:szCs w:val="24"/>
        </w:rPr>
      </w:pPr>
      <w:r w:rsidRPr="00B11F46">
        <w:rPr>
          <w:rFonts w:ascii="Times New Roman" w:hAnsi="Times New Roman" w:cs="Times New Roman"/>
          <w:sz w:val="24"/>
          <w:szCs w:val="24"/>
        </w:rPr>
        <w:t>In summary, jurisdiction lies with</w:t>
      </w:r>
      <w:r w:rsidR="0048337E" w:rsidRPr="00B11F46">
        <w:rPr>
          <w:rFonts w:ascii="Times New Roman" w:hAnsi="Times New Roman" w:cs="Times New Roman"/>
          <w:sz w:val="24"/>
          <w:szCs w:val="24"/>
        </w:rPr>
        <w:t xml:space="preserve"> the Engli</w:t>
      </w:r>
      <w:r w:rsidRPr="00B11F46">
        <w:rPr>
          <w:rFonts w:ascii="Times New Roman" w:hAnsi="Times New Roman" w:cs="Times New Roman"/>
          <w:sz w:val="24"/>
          <w:szCs w:val="24"/>
        </w:rPr>
        <w:t>sh court</w:t>
      </w:r>
      <w:r w:rsidR="0048337E" w:rsidRPr="00B11F46">
        <w:rPr>
          <w:rFonts w:ascii="Times New Roman" w:hAnsi="Times New Roman" w:cs="Times New Roman"/>
          <w:sz w:val="24"/>
          <w:szCs w:val="24"/>
        </w:rPr>
        <w:t xml:space="preserve">:   </w:t>
      </w:r>
    </w:p>
    <w:p w14:paraId="4B346B31" w14:textId="77777777" w:rsidR="00B24B4C" w:rsidRPr="00B11F46" w:rsidRDefault="00B24B4C" w:rsidP="008F3D99">
      <w:pPr>
        <w:tabs>
          <w:tab w:val="left" w:pos="1086"/>
        </w:tabs>
        <w:spacing w:after="0" w:line="360" w:lineRule="auto"/>
        <w:jc w:val="both"/>
        <w:rPr>
          <w:rFonts w:ascii="Times New Roman" w:hAnsi="Times New Roman" w:cs="Times New Roman"/>
          <w:sz w:val="24"/>
          <w:szCs w:val="24"/>
        </w:rPr>
      </w:pPr>
    </w:p>
    <w:p w14:paraId="60B8A7C6" w14:textId="3481558E" w:rsidR="00C636AB" w:rsidRPr="00B11F46" w:rsidRDefault="0048337E" w:rsidP="008F3D99">
      <w:pPr>
        <w:pStyle w:val="ListParagraph"/>
        <w:numPr>
          <w:ilvl w:val="0"/>
          <w:numId w:val="7"/>
        </w:numPr>
        <w:tabs>
          <w:tab w:val="left" w:pos="1086"/>
        </w:tabs>
        <w:spacing w:after="0" w:line="360" w:lineRule="auto"/>
        <w:jc w:val="both"/>
        <w:rPr>
          <w:rFonts w:ascii="Times New Roman" w:hAnsi="Times New Roman" w:cs="Times New Roman"/>
          <w:sz w:val="24"/>
          <w:szCs w:val="24"/>
        </w:rPr>
      </w:pPr>
      <w:r w:rsidRPr="00B11F46">
        <w:rPr>
          <w:rFonts w:ascii="Times New Roman" w:hAnsi="Times New Roman" w:cs="Times New Roman"/>
          <w:sz w:val="24"/>
          <w:szCs w:val="24"/>
        </w:rPr>
        <w:t>I</w:t>
      </w:r>
      <w:r w:rsidR="00B24B4C" w:rsidRPr="00B11F46">
        <w:rPr>
          <w:rFonts w:ascii="Times New Roman" w:hAnsi="Times New Roman" w:cs="Times New Roman"/>
          <w:sz w:val="24"/>
          <w:szCs w:val="24"/>
        </w:rPr>
        <w:t xml:space="preserve">f the child is </w:t>
      </w:r>
      <w:r w:rsidRPr="00B11F46">
        <w:rPr>
          <w:rFonts w:ascii="Times New Roman" w:hAnsi="Times New Roman" w:cs="Times New Roman"/>
          <w:sz w:val="24"/>
          <w:szCs w:val="24"/>
        </w:rPr>
        <w:t>habitually resident in England and Wales [FLA 1986 s.2, 3]</w:t>
      </w:r>
      <w:r w:rsidR="00C0793F">
        <w:rPr>
          <w:rFonts w:ascii="Times New Roman" w:hAnsi="Times New Roman" w:cs="Times New Roman"/>
          <w:sz w:val="24"/>
          <w:szCs w:val="24"/>
        </w:rPr>
        <w:t>.</w:t>
      </w:r>
    </w:p>
    <w:p w14:paraId="492FBDF3" w14:textId="316278E9" w:rsidR="00C636AB" w:rsidRPr="00B11F46" w:rsidRDefault="00B24B4C" w:rsidP="008F3D99">
      <w:pPr>
        <w:pStyle w:val="ListParagraph"/>
        <w:numPr>
          <w:ilvl w:val="0"/>
          <w:numId w:val="7"/>
        </w:numPr>
        <w:tabs>
          <w:tab w:val="left" w:pos="1086"/>
        </w:tabs>
        <w:spacing w:after="0" w:line="360" w:lineRule="auto"/>
        <w:jc w:val="both"/>
        <w:rPr>
          <w:rFonts w:ascii="Times New Roman" w:hAnsi="Times New Roman" w:cs="Times New Roman"/>
          <w:sz w:val="24"/>
          <w:szCs w:val="24"/>
        </w:rPr>
      </w:pPr>
      <w:r w:rsidRPr="00B11F46">
        <w:rPr>
          <w:rFonts w:ascii="Times New Roman" w:hAnsi="Times New Roman" w:cs="Times New Roman"/>
          <w:sz w:val="24"/>
          <w:szCs w:val="24"/>
        </w:rPr>
        <w:t>If a child</w:t>
      </w:r>
      <w:r w:rsidR="0048337E" w:rsidRPr="00B11F46">
        <w:rPr>
          <w:rFonts w:ascii="Times New Roman" w:hAnsi="Times New Roman" w:cs="Times New Roman"/>
          <w:sz w:val="24"/>
          <w:szCs w:val="24"/>
        </w:rPr>
        <w:t xml:space="preserve"> is </w:t>
      </w:r>
      <w:r w:rsidR="000D32BA" w:rsidRPr="00B11F46">
        <w:rPr>
          <w:rFonts w:ascii="Times New Roman" w:hAnsi="Times New Roman" w:cs="Times New Roman"/>
          <w:sz w:val="24"/>
          <w:szCs w:val="24"/>
        </w:rPr>
        <w:t>present but</w:t>
      </w:r>
      <w:r w:rsidR="0048337E" w:rsidRPr="00B11F46">
        <w:rPr>
          <w:rFonts w:ascii="Times New Roman" w:hAnsi="Times New Roman" w:cs="Times New Roman"/>
          <w:sz w:val="24"/>
          <w:szCs w:val="24"/>
        </w:rPr>
        <w:t xml:space="preserve"> not habituall</w:t>
      </w:r>
      <w:r w:rsidR="000D32BA">
        <w:rPr>
          <w:rFonts w:ascii="Times New Roman" w:hAnsi="Times New Roman" w:cs="Times New Roman"/>
          <w:sz w:val="24"/>
          <w:szCs w:val="24"/>
        </w:rPr>
        <w:t xml:space="preserve">y resident in the jurisdiction </w:t>
      </w:r>
      <w:r w:rsidR="008F3D99">
        <w:rPr>
          <w:rFonts w:ascii="Times New Roman" w:hAnsi="Times New Roman" w:cs="Times New Roman"/>
          <w:sz w:val="24"/>
          <w:szCs w:val="24"/>
        </w:rPr>
        <w:t xml:space="preserve">the court may </w:t>
      </w:r>
      <w:r w:rsidR="008F3D99" w:rsidRPr="00B11F46">
        <w:rPr>
          <w:rFonts w:ascii="Times New Roman" w:hAnsi="Times New Roman" w:cs="Times New Roman"/>
          <w:sz w:val="24"/>
          <w:szCs w:val="24"/>
        </w:rPr>
        <w:t>make temporary</w:t>
      </w:r>
      <w:r w:rsidR="008F3D99">
        <w:rPr>
          <w:rFonts w:ascii="Times New Roman" w:hAnsi="Times New Roman" w:cs="Times New Roman"/>
          <w:sz w:val="24"/>
          <w:szCs w:val="24"/>
        </w:rPr>
        <w:t xml:space="preserve"> orders </w:t>
      </w:r>
      <w:r w:rsidR="0048337E" w:rsidRPr="00B11F46">
        <w:rPr>
          <w:rFonts w:ascii="Times New Roman" w:hAnsi="Times New Roman" w:cs="Times New Roman"/>
          <w:sz w:val="24"/>
          <w:szCs w:val="24"/>
        </w:rPr>
        <w:t>pending return of the child to the primary state or transfer to Eng</w:t>
      </w:r>
      <w:r w:rsidR="008F3D99">
        <w:rPr>
          <w:rFonts w:ascii="Times New Roman" w:hAnsi="Times New Roman" w:cs="Times New Roman"/>
          <w:sz w:val="24"/>
          <w:szCs w:val="24"/>
        </w:rPr>
        <w:t>land of jurisdiction [FLA 1985 s.2(3)(b) (ii)].</w:t>
      </w:r>
    </w:p>
    <w:p w14:paraId="309E4E97" w14:textId="0A010D22" w:rsidR="00C636AB" w:rsidRPr="00B11F46" w:rsidRDefault="0048337E" w:rsidP="008F3D99">
      <w:pPr>
        <w:pStyle w:val="ListParagraph"/>
        <w:numPr>
          <w:ilvl w:val="0"/>
          <w:numId w:val="7"/>
        </w:numPr>
        <w:tabs>
          <w:tab w:val="left" w:pos="1086"/>
        </w:tabs>
        <w:spacing w:after="0" w:line="360" w:lineRule="auto"/>
        <w:jc w:val="both"/>
        <w:rPr>
          <w:rFonts w:ascii="Times New Roman" w:hAnsi="Times New Roman" w:cs="Times New Roman"/>
          <w:sz w:val="24"/>
          <w:szCs w:val="24"/>
        </w:rPr>
      </w:pPr>
      <w:r w:rsidRPr="00B11F46">
        <w:rPr>
          <w:rFonts w:ascii="Times New Roman" w:hAnsi="Times New Roman" w:cs="Times New Roman"/>
          <w:sz w:val="24"/>
          <w:szCs w:val="24"/>
        </w:rPr>
        <w:t>If the child is a British nati</w:t>
      </w:r>
      <w:r w:rsidR="00B24B4C" w:rsidRPr="00B11F46">
        <w:rPr>
          <w:rFonts w:ascii="Times New Roman" w:hAnsi="Times New Roman" w:cs="Times New Roman"/>
          <w:sz w:val="24"/>
          <w:szCs w:val="24"/>
        </w:rPr>
        <w:t xml:space="preserve">onal if the court decides that </w:t>
      </w:r>
      <w:r w:rsidR="000D32BA">
        <w:rPr>
          <w:rFonts w:ascii="Times New Roman" w:hAnsi="Times New Roman" w:cs="Times New Roman"/>
          <w:sz w:val="24"/>
          <w:szCs w:val="24"/>
        </w:rPr>
        <w:t xml:space="preserve">this is </w:t>
      </w:r>
      <w:r w:rsidRPr="00B11F46">
        <w:rPr>
          <w:rFonts w:ascii="Times New Roman" w:hAnsi="Times New Roman" w:cs="Times New Roman"/>
          <w:sz w:val="24"/>
          <w:szCs w:val="24"/>
        </w:rPr>
        <w:t xml:space="preserve">necessary in the child’s interest. The scope of this principle is unclear.   </w:t>
      </w:r>
      <w:r w:rsidRPr="00B11F46">
        <w:rPr>
          <w:rFonts w:ascii="Times New Roman" w:hAnsi="Times New Roman" w:cs="Times New Roman"/>
          <w:sz w:val="24"/>
          <w:szCs w:val="24"/>
        </w:rPr>
        <w:tab/>
      </w:r>
    </w:p>
    <w:p w14:paraId="01CBCE63" w14:textId="38417DCC" w:rsidR="00C636AB" w:rsidRPr="00B11F46" w:rsidRDefault="0048337E" w:rsidP="008F3D99">
      <w:pPr>
        <w:pStyle w:val="ListParagraph"/>
        <w:numPr>
          <w:ilvl w:val="0"/>
          <w:numId w:val="7"/>
        </w:numPr>
        <w:tabs>
          <w:tab w:val="left" w:pos="1086"/>
        </w:tabs>
        <w:spacing w:after="0" w:line="360" w:lineRule="auto"/>
        <w:jc w:val="both"/>
        <w:rPr>
          <w:rFonts w:ascii="Times New Roman" w:hAnsi="Times New Roman" w:cs="Times New Roman"/>
          <w:sz w:val="24"/>
          <w:szCs w:val="24"/>
        </w:rPr>
      </w:pPr>
      <w:r w:rsidRPr="00B11F46">
        <w:rPr>
          <w:rFonts w:ascii="Times New Roman" w:hAnsi="Times New Roman" w:cs="Times New Roman"/>
          <w:sz w:val="24"/>
          <w:szCs w:val="24"/>
        </w:rPr>
        <w:t xml:space="preserve">The child was wrongfully </w:t>
      </w:r>
      <w:r w:rsidR="008F3D99">
        <w:rPr>
          <w:rFonts w:ascii="Times New Roman" w:hAnsi="Times New Roman" w:cs="Times New Roman"/>
          <w:sz w:val="24"/>
          <w:szCs w:val="24"/>
        </w:rPr>
        <w:t>removed to or retained in a Non-</w:t>
      </w:r>
      <w:r w:rsidRPr="00B11F46">
        <w:rPr>
          <w:rFonts w:ascii="Times New Roman" w:hAnsi="Times New Roman" w:cs="Times New Roman"/>
          <w:sz w:val="24"/>
          <w:szCs w:val="24"/>
        </w:rPr>
        <w:t>EU</w:t>
      </w:r>
      <w:r w:rsidR="00B24B4C" w:rsidRPr="00B11F46">
        <w:rPr>
          <w:rFonts w:ascii="Times New Roman" w:hAnsi="Times New Roman" w:cs="Times New Roman"/>
          <w:sz w:val="24"/>
          <w:szCs w:val="24"/>
        </w:rPr>
        <w:t xml:space="preserve"> </w:t>
      </w:r>
      <w:r w:rsidR="008F3D99" w:rsidRPr="00B11F46">
        <w:rPr>
          <w:rFonts w:ascii="Times New Roman" w:hAnsi="Times New Roman" w:cs="Times New Roman"/>
          <w:sz w:val="24"/>
          <w:szCs w:val="24"/>
        </w:rPr>
        <w:t>state pursuant</w:t>
      </w:r>
      <w:r w:rsidR="008F3D99">
        <w:rPr>
          <w:rFonts w:ascii="Times New Roman" w:hAnsi="Times New Roman" w:cs="Times New Roman"/>
          <w:sz w:val="24"/>
          <w:szCs w:val="24"/>
        </w:rPr>
        <w:t xml:space="preserve"> to </w:t>
      </w:r>
      <w:r w:rsidRPr="00B11F46">
        <w:rPr>
          <w:rFonts w:ascii="Times New Roman" w:hAnsi="Times New Roman" w:cs="Times New Roman"/>
          <w:sz w:val="24"/>
          <w:szCs w:val="24"/>
        </w:rPr>
        <w:t>Council Regulation 2201/2003 Article 10 (Brussels ii Revised)</w:t>
      </w:r>
      <w:r w:rsidR="008F3D99">
        <w:rPr>
          <w:rFonts w:ascii="Times New Roman" w:hAnsi="Times New Roman" w:cs="Times New Roman"/>
          <w:sz w:val="24"/>
          <w:szCs w:val="24"/>
        </w:rPr>
        <w:t>.</w:t>
      </w:r>
    </w:p>
    <w:p w14:paraId="1D1BF905" w14:textId="40C86FFF" w:rsidR="0048337E" w:rsidRPr="00B11F46" w:rsidRDefault="0048337E" w:rsidP="008F3D99">
      <w:pPr>
        <w:pStyle w:val="ListParagraph"/>
        <w:numPr>
          <w:ilvl w:val="0"/>
          <w:numId w:val="7"/>
        </w:numPr>
        <w:tabs>
          <w:tab w:val="left" w:pos="1086"/>
        </w:tabs>
        <w:spacing w:after="0" w:line="360" w:lineRule="auto"/>
        <w:jc w:val="both"/>
        <w:rPr>
          <w:rFonts w:ascii="Times New Roman" w:hAnsi="Times New Roman" w:cs="Times New Roman"/>
          <w:sz w:val="24"/>
          <w:szCs w:val="24"/>
        </w:rPr>
      </w:pPr>
      <w:r w:rsidRPr="00B11F46">
        <w:rPr>
          <w:rFonts w:ascii="Times New Roman" w:hAnsi="Times New Roman" w:cs="Times New Roman"/>
          <w:sz w:val="24"/>
          <w:szCs w:val="24"/>
        </w:rPr>
        <w:t>If there are matrimonial proceedings pending in England pursuant to FLA1986 S.2(i)(b)(i)</w:t>
      </w:r>
      <w:r w:rsidR="008F3D99">
        <w:rPr>
          <w:rFonts w:ascii="Times New Roman" w:hAnsi="Times New Roman" w:cs="Times New Roman"/>
          <w:sz w:val="24"/>
          <w:szCs w:val="24"/>
        </w:rPr>
        <w:t>.</w:t>
      </w:r>
    </w:p>
    <w:p w14:paraId="552CEA8A" w14:textId="77777777" w:rsidR="0048337E" w:rsidRPr="00B11F46" w:rsidRDefault="0048337E" w:rsidP="008F3D99">
      <w:pPr>
        <w:tabs>
          <w:tab w:val="left" w:pos="1086"/>
        </w:tabs>
        <w:spacing w:after="0" w:line="360" w:lineRule="auto"/>
        <w:jc w:val="both"/>
        <w:rPr>
          <w:rFonts w:ascii="Times New Roman" w:eastAsia="Times New Roman" w:hAnsi="Times New Roman" w:cs="Times New Roman"/>
          <w:sz w:val="24"/>
          <w:szCs w:val="24"/>
          <w:lang w:eastAsia="en-GB"/>
        </w:rPr>
      </w:pPr>
    </w:p>
    <w:p w14:paraId="10CBB77C" w14:textId="12574AE6" w:rsidR="0048337E" w:rsidRPr="00B11F46" w:rsidRDefault="00C636AB" w:rsidP="008F3D99">
      <w:pPr>
        <w:pStyle w:val="ListParagraph"/>
        <w:numPr>
          <w:ilvl w:val="0"/>
          <w:numId w:val="2"/>
        </w:numPr>
        <w:tabs>
          <w:tab w:val="left" w:pos="1086"/>
        </w:tabs>
        <w:spacing w:after="0" w:line="360" w:lineRule="auto"/>
        <w:contextualSpacing w:val="0"/>
        <w:jc w:val="both"/>
        <w:rPr>
          <w:rFonts w:ascii="Times New Roman" w:eastAsia="Times New Roman" w:hAnsi="Times New Roman" w:cs="Times New Roman"/>
          <w:sz w:val="24"/>
          <w:szCs w:val="24"/>
          <w:lang w:eastAsia="en-GB"/>
        </w:rPr>
      </w:pPr>
      <w:r w:rsidRPr="00B11F46">
        <w:rPr>
          <w:rFonts w:ascii="Times New Roman" w:eastAsia="Times New Roman" w:hAnsi="Times New Roman" w:cs="Times New Roman"/>
          <w:sz w:val="24"/>
          <w:szCs w:val="24"/>
          <w:lang w:eastAsia="en-GB"/>
        </w:rPr>
        <w:lastRenderedPageBreak/>
        <w:t xml:space="preserve">In </w:t>
      </w:r>
      <w:r w:rsidR="0048337E" w:rsidRPr="00B11F46">
        <w:rPr>
          <w:rFonts w:ascii="Times New Roman" w:eastAsia="Times New Roman" w:hAnsi="Times New Roman" w:cs="Times New Roman"/>
          <w:sz w:val="24"/>
          <w:szCs w:val="24"/>
          <w:lang w:eastAsia="en-GB"/>
        </w:rPr>
        <w:t xml:space="preserve">cases (b) (c) (d) and </w:t>
      </w:r>
      <w:r w:rsidRPr="00B11F46">
        <w:rPr>
          <w:rFonts w:ascii="Times New Roman" w:eastAsia="Times New Roman" w:hAnsi="Times New Roman" w:cs="Times New Roman"/>
          <w:sz w:val="24"/>
          <w:szCs w:val="24"/>
          <w:lang w:eastAsia="en-GB"/>
        </w:rPr>
        <w:t>(</w:t>
      </w:r>
      <w:r w:rsidR="0048337E" w:rsidRPr="00B11F46">
        <w:rPr>
          <w:rFonts w:ascii="Times New Roman" w:eastAsia="Times New Roman" w:hAnsi="Times New Roman" w:cs="Times New Roman"/>
          <w:sz w:val="24"/>
          <w:szCs w:val="24"/>
          <w:lang w:eastAsia="en-GB"/>
        </w:rPr>
        <w:t>e)</w:t>
      </w:r>
      <w:r w:rsidRPr="00B11F46">
        <w:rPr>
          <w:rFonts w:ascii="Times New Roman" w:eastAsia="Times New Roman" w:hAnsi="Times New Roman" w:cs="Times New Roman"/>
          <w:sz w:val="24"/>
          <w:szCs w:val="24"/>
          <w:lang w:eastAsia="en-GB"/>
        </w:rPr>
        <w:t>,</w:t>
      </w:r>
      <w:r w:rsidR="0048337E" w:rsidRPr="00B11F46">
        <w:rPr>
          <w:rFonts w:ascii="Times New Roman" w:eastAsia="Times New Roman" w:hAnsi="Times New Roman" w:cs="Times New Roman"/>
          <w:sz w:val="24"/>
          <w:szCs w:val="24"/>
          <w:lang w:eastAsia="en-GB"/>
        </w:rPr>
        <w:t xml:space="preserve"> if the court may exercise jurisdiction it will proceed to determine whether it should exercise the jurisdiction</w:t>
      </w:r>
      <w:r w:rsidRPr="00B11F46">
        <w:rPr>
          <w:rFonts w:ascii="Times New Roman" w:eastAsia="Times New Roman" w:hAnsi="Times New Roman" w:cs="Times New Roman"/>
          <w:sz w:val="24"/>
          <w:szCs w:val="24"/>
          <w:lang w:eastAsia="en-GB"/>
        </w:rPr>
        <w:t xml:space="preserve"> in </w:t>
      </w:r>
      <w:r w:rsidR="0048337E" w:rsidRPr="00B11F46">
        <w:rPr>
          <w:rFonts w:ascii="Times New Roman" w:eastAsia="Times New Roman" w:hAnsi="Times New Roman" w:cs="Times New Roman"/>
          <w:sz w:val="24"/>
          <w:szCs w:val="24"/>
          <w:lang w:eastAsia="en-GB"/>
        </w:rPr>
        <w:t>the interests of the child.</w:t>
      </w:r>
    </w:p>
    <w:p w14:paraId="724AC325" w14:textId="77777777" w:rsidR="0048337E" w:rsidRPr="00B11F46" w:rsidRDefault="0048337E" w:rsidP="008F3D99">
      <w:pPr>
        <w:pStyle w:val="ListParagraph"/>
        <w:tabs>
          <w:tab w:val="left" w:pos="1086"/>
        </w:tabs>
        <w:spacing w:after="0" w:line="360" w:lineRule="auto"/>
        <w:ind w:left="0"/>
        <w:contextualSpacing w:val="0"/>
        <w:jc w:val="both"/>
        <w:rPr>
          <w:rFonts w:ascii="Times New Roman" w:hAnsi="Times New Roman" w:cs="Times New Roman"/>
          <w:sz w:val="24"/>
          <w:szCs w:val="24"/>
        </w:rPr>
      </w:pPr>
    </w:p>
    <w:p w14:paraId="090B859A" w14:textId="352A6C75" w:rsidR="00C636AB" w:rsidRDefault="000D32BA" w:rsidP="008F3D99">
      <w:pPr>
        <w:spacing w:after="0" w:line="360" w:lineRule="auto"/>
        <w:jc w:val="both"/>
        <w:rPr>
          <w:rFonts w:ascii="Times New Roman" w:hAnsi="Times New Roman" w:cs="Times New Roman"/>
          <w:b/>
          <w:sz w:val="24"/>
          <w:szCs w:val="24"/>
          <w:u w:val="single"/>
        </w:rPr>
      </w:pPr>
      <w:r w:rsidRPr="000D32BA">
        <w:rPr>
          <w:rFonts w:ascii="Times New Roman" w:hAnsi="Times New Roman" w:cs="Times New Roman"/>
          <w:b/>
          <w:sz w:val="24"/>
          <w:szCs w:val="24"/>
          <w:u w:val="single"/>
        </w:rPr>
        <w:t xml:space="preserve">PART 2: </w:t>
      </w:r>
      <w:r w:rsidR="0048337E" w:rsidRPr="000D32BA">
        <w:rPr>
          <w:rFonts w:ascii="Times New Roman" w:hAnsi="Times New Roman" w:cs="Times New Roman"/>
          <w:b/>
          <w:sz w:val="24"/>
          <w:szCs w:val="24"/>
          <w:u w:val="single"/>
        </w:rPr>
        <w:t>HABITUAL RESIDENCE</w:t>
      </w:r>
    </w:p>
    <w:p w14:paraId="378F8432" w14:textId="77777777" w:rsidR="000D32BA" w:rsidRPr="000D32BA" w:rsidRDefault="000D32BA" w:rsidP="008F3D99">
      <w:pPr>
        <w:spacing w:after="0" w:line="360" w:lineRule="auto"/>
        <w:jc w:val="both"/>
        <w:rPr>
          <w:rFonts w:ascii="Times New Roman" w:hAnsi="Times New Roman" w:cs="Times New Roman"/>
          <w:b/>
          <w:sz w:val="24"/>
          <w:szCs w:val="24"/>
          <w:u w:val="single"/>
        </w:rPr>
      </w:pPr>
    </w:p>
    <w:p w14:paraId="1C7BEDB5" w14:textId="31216E66" w:rsidR="0048337E" w:rsidRPr="00B11F46" w:rsidRDefault="0048337E" w:rsidP="008F3D99">
      <w:pPr>
        <w:pStyle w:val="ListParagraph"/>
        <w:numPr>
          <w:ilvl w:val="0"/>
          <w:numId w:val="2"/>
        </w:numPr>
        <w:tabs>
          <w:tab w:val="left" w:pos="1086"/>
        </w:tabs>
        <w:spacing w:after="0" w:line="360" w:lineRule="auto"/>
        <w:contextualSpacing w:val="0"/>
        <w:jc w:val="both"/>
        <w:rPr>
          <w:rFonts w:ascii="Times New Roman" w:hAnsi="Times New Roman" w:cs="Times New Roman"/>
          <w:b/>
          <w:sz w:val="24"/>
          <w:szCs w:val="24"/>
        </w:rPr>
      </w:pPr>
      <w:r w:rsidRPr="00B11F46">
        <w:rPr>
          <w:rFonts w:ascii="Times New Roman" w:hAnsi="Times New Roman" w:cs="Times New Roman"/>
          <w:sz w:val="24"/>
          <w:szCs w:val="24"/>
        </w:rPr>
        <w:t xml:space="preserve">Despite the </w:t>
      </w:r>
      <w:r w:rsidR="00C636AB" w:rsidRPr="00B11F46">
        <w:rPr>
          <w:rFonts w:ascii="Times New Roman" w:hAnsi="Times New Roman" w:cs="Times New Roman"/>
          <w:sz w:val="24"/>
          <w:szCs w:val="24"/>
        </w:rPr>
        <w:t>quintet of Supreme Court cases (</w:t>
      </w:r>
      <w:r w:rsidRPr="00B11F46">
        <w:rPr>
          <w:rFonts w:ascii="Times New Roman" w:hAnsi="Times New Roman" w:cs="Times New Roman"/>
          <w:sz w:val="24"/>
          <w:szCs w:val="24"/>
        </w:rPr>
        <w:t xml:space="preserve">most recently </w:t>
      </w:r>
      <w:r w:rsidRPr="00B11F46">
        <w:rPr>
          <w:rFonts w:ascii="Times New Roman" w:hAnsi="Times New Roman" w:cs="Times New Roman"/>
          <w:b/>
          <w:sz w:val="24"/>
          <w:szCs w:val="24"/>
        </w:rPr>
        <w:t>Re B 2016 UKSC 4</w:t>
      </w:r>
      <w:r w:rsidR="00C636AB" w:rsidRPr="00B11F46">
        <w:rPr>
          <w:rFonts w:ascii="Times New Roman" w:hAnsi="Times New Roman" w:cs="Times New Roman"/>
          <w:sz w:val="24"/>
          <w:szCs w:val="24"/>
        </w:rPr>
        <w:t>)</w:t>
      </w:r>
      <w:r w:rsidRPr="00B11F46">
        <w:rPr>
          <w:rFonts w:ascii="Times New Roman" w:hAnsi="Times New Roman" w:cs="Times New Roman"/>
          <w:sz w:val="24"/>
          <w:szCs w:val="24"/>
        </w:rPr>
        <w:t xml:space="preserve"> this question </w:t>
      </w:r>
      <w:r w:rsidR="00C636AB" w:rsidRPr="00B11F46">
        <w:rPr>
          <w:rFonts w:ascii="Times New Roman" w:hAnsi="Times New Roman" w:cs="Times New Roman"/>
          <w:sz w:val="24"/>
          <w:szCs w:val="24"/>
        </w:rPr>
        <w:t xml:space="preserve">of </w:t>
      </w:r>
      <w:r w:rsidRPr="00B11F46">
        <w:rPr>
          <w:rFonts w:ascii="Times New Roman" w:hAnsi="Times New Roman" w:cs="Times New Roman"/>
          <w:sz w:val="24"/>
          <w:szCs w:val="24"/>
        </w:rPr>
        <w:t xml:space="preserve">habitual residence is often the controversial issue, central to the decision </w:t>
      </w:r>
      <w:r w:rsidR="00C636AB" w:rsidRPr="00B11F46">
        <w:rPr>
          <w:rFonts w:ascii="Times New Roman" w:hAnsi="Times New Roman" w:cs="Times New Roman"/>
          <w:sz w:val="24"/>
          <w:szCs w:val="24"/>
        </w:rPr>
        <w:t xml:space="preserve">of </w:t>
      </w:r>
      <w:r w:rsidRPr="00B11F46">
        <w:rPr>
          <w:rFonts w:ascii="Times New Roman" w:hAnsi="Times New Roman" w:cs="Times New Roman"/>
          <w:sz w:val="24"/>
          <w:szCs w:val="24"/>
        </w:rPr>
        <w:t>whether or not the English court has jurisdiction at all to make any but interim orders.  I underline certain passages of assistance</w:t>
      </w:r>
      <w:r w:rsidR="00C636AB" w:rsidRPr="00B11F46">
        <w:rPr>
          <w:rFonts w:ascii="Times New Roman" w:hAnsi="Times New Roman" w:cs="Times New Roman"/>
          <w:sz w:val="24"/>
          <w:szCs w:val="24"/>
        </w:rPr>
        <w:t xml:space="preserve">. </w:t>
      </w:r>
    </w:p>
    <w:p w14:paraId="595B0C13" w14:textId="77777777" w:rsidR="0048337E" w:rsidRPr="00B11F46" w:rsidRDefault="0048337E" w:rsidP="008F3D99">
      <w:pPr>
        <w:pStyle w:val="ListParagraph"/>
        <w:spacing w:after="0" w:line="360" w:lineRule="auto"/>
        <w:ind w:left="0"/>
        <w:jc w:val="both"/>
        <w:rPr>
          <w:rFonts w:ascii="Times New Roman" w:hAnsi="Times New Roman" w:cs="Times New Roman"/>
          <w:b/>
          <w:sz w:val="24"/>
          <w:szCs w:val="24"/>
        </w:rPr>
      </w:pPr>
    </w:p>
    <w:p w14:paraId="14EB0E25" w14:textId="70776F21" w:rsidR="0048337E" w:rsidRPr="00B11F46" w:rsidRDefault="0048337E" w:rsidP="008F3D99">
      <w:pPr>
        <w:pStyle w:val="ListParagraph"/>
        <w:numPr>
          <w:ilvl w:val="0"/>
          <w:numId w:val="2"/>
        </w:numPr>
        <w:tabs>
          <w:tab w:val="left" w:pos="1086"/>
        </w:tabs>
        <w:spacing w:after="0" w:line="360" w:lineRule="auto"/>
        <w:contextualSpacing w:val="0"/>
        <w:jc w:val="both"/>
        <w:rPr>
          <w:rFonts w:ascii="Times New Roman" w:hAnsi="Times New Roman" w:cs="Times New Roman"/>
          <w:b/>
          <w:sz w:val="24"/>
          <w:szCs w:val="24"/>
        </w:rPr>
      </w:pPr>
      <w:r w:rsidRPr="00B11F46">
        <w:rPr>
          <w:rFonts w:ascii="Times New Roman" w:hAnsi="Times New Roman" w:cs="Times New Roman"/>
          <w:b/>
          <w:sz w:val="24"/>
          <w:szCs w:val="24"/>
        </w:rPr>
        <w:t xml:space="preserve">Re J </w:t>
      </w:r>
      <w:r w:rsidRPr="00B11F46">
        <w:rPr>
          <w:rStyle w:val="Strong"/>
          <w:rFonts w:ascii="Times New Roman" w:hAnsi="Times New Roman" w:cs="Times New Roman"/>
          <w:sz w:val="24"/>
          <w:szCs w:val="24"/>
        </w:rPr>
        <w:t>[2017] EWCA Civ 80</w:t>
      </w:r>
      <w:r w:rsidRPr="008F3D99">
        <w:rPr>
          <w:rStyle w:val="Strong"/>
          <w:rFonts w:ascii="Times New Roman" w:hAnsi="Times New Roman" w:cs="Times New Roman"/>
          <w:b w:val="0"/>
          <w:sz w:val="24"/>
          <w:szCs w:val="24"/>
        </w:rPr>
        <w:t xml:space="preserve">. </w:t>
      </w:r>
      <w:r w:rsidRPr="00C0793F">
        <w:rPr>
          <w:rFonts w:ascii="Times New Roman" w:hAnsi="Times New Roman" w:cs="Times New Roman"/>
          <w:b/>
          <w:sz w:val="24"/>
          <w:szCs w:val="24"/>
        </w:rPr>
        <w:t>Black LJ</w:t>
      </w:r>
      <w:r w:rsidRPr="00B11F46">
        <w:rPr>
          <w:rFonts w:ascii="Times New Roman" w:hAnsi="Times New Roman" w:cs="Times New Roman"/>
          <w:sz w:val="24"/>
          <w:szCs w:val="24"/>
        </w:rPr>
        <w:t xml:space="preserve"> as she then was, summarized the principles</w:t>
      </w:r>
      <w:r w:rsidR="00C636AB" w:rsidRPr="00B11F46">
        <w:rPr>
          <w:rFonts w:ascii="Times New Roman" w:hAnsi="Times New Roman" w:cs="Times New Roman"/>
          <w:sz w:val="24"/>
          <w:szCs w:val="24"/>
        </w:rPr>
        <w:t>:</w:t>
      </w:r>
    </w:p>
    <w:p w14:paraId="568073B0" w14:textId="77777777" w:rsidR="0048337E" w:rsidRPr="00B11F46" w:rsidRDefault="0048337E" w:rsidP="008F3D99">
      <w:pPr>
        <w:spacing w:after="0" w:line="360" w:lineRule="auto"/>
        <w:jc w:val="both"/>
        <w:rPr>
          <w:rStyle w:val="Strong"/>
          <w:rFonts w:ascii="Times New Roman" w:hAnsi="Times New Roman" w:cs="Times New Roman"/>
          <w:b w:val="0"/>
          <w:bCs w:val="0"/>
          <w:color w:val="000000"/>
          <w:sz w:val="24"/>
          <w:szCs w:val="24"/>
        </w:rPr>
      </w:pPr>
    </w:p>
    <w:p w14:paraId="374B0B09" w14:textId="77777777" w:rsidR="00C636AB" w:rsidRPr="00B11F46" w:rsidRDefault="0048337E" w:rsidP="008F3D99">
      <w:pPr>
        <w:pStyle w:val="jus"/>
        <w:spacing w:before="0" w:beforeAutospacing="0" w:after="0" w:afterAutospacing="0" w:line="360" w:lineRule="auto"/>
        <w:ind w:left="720"/>
        <w:rPr>
          <w:rFonts w:ascii="Times New Roman" w:hAnsi="Times New Roman"/>
          <w:i/>
          <w:sz w:val="24"/>
          <w:szCs w:val="24"/>
        </w:rPr>
      </w:pPr>
      <w:r w:rsidRPr="00B11F46">
        <w:rPr>
          <w:rFonts w:ascii="Times New Roman" w:hAnsi="Times New Roman"/>
          <w:i/>
          <w:sz w:val="24"/>
          <w:szCs w:val="24"/>
        </w:rPr>
        <w:t xml:space="preserve">27. The message from these cases is that the European formulation of the test, to be found in </w:t>
      </w:r>
      <w:r w:rsidRPr="00B11F46">
        <w:rPr>
          <w:rStyle w:val="Emphasis"/>
          <w:rFonts w:ascii="Times New Roman" w:hAnsi="Times New Roman"/>
          <w:i w:val="0"/>
          <w:sz w:val="24"/>
          <w:szCs w:val="24"/>
        </w:rPr>
        <w:t>Proceedings brought by A</w:t>
      </w:r>
      <w:r w:rsidRPr="00B11F46">
        <w:rPr>
          <w:rFonts w:ascii="Times New Roman" w:hAnsi="Times New Roman"/>
          <w:i/>
          <w:sz w:val="24"/>
          <w:szCs w:val="24"/>
        </w:rPr>
        <w:t xml:space="preserve"> Case C-523/07, [2010] Fam 42, is the correct one and accordingly "the concept of habitual residence …. must be interpreted as meaning that it corresponds to the place which reflects some degree of integration by the child in a social and family environment". The position can be found set out, for example, in the passage in Baroness Hale's judgment in </w:t>
      </w:r>
      <w:r w:rsidRPr="00B11F46">
        <w:rPr>
          <w:rStyle w:val="Emphasis"/>
          <w:rFonts w:ascii="Times New Roman" w:hAnsi="Times New Roman"/>
          <w:i w:val="0"/>
          <w:sz w:val="24"/>
          <w:szCs w:val="24"/>
        </w:rPr>
        <w:t>A v A (supra)</w:t>
      </w:r>
      <w:r w:rsidRPr="00B11F46">
        <w:rPr>
          <w:rFonts w:ascii="Times New Roman" w:hAnsi="Times New Roman"/>
          <w:i/>
          <w:sz w:val="24"/>
          <w:szCs w:val="24"/>
        </w:rPr>
        <w:t xml:space="preserve"> commencing at [45], where she dealt with </w:t>
      </w:r>
      <w:r w:rsidRPr="00B11F46">
        <w:rPr>
          <w:rStyle w:val="Emphasis"/>
          <w:rFonts w:ascii="Times New Roman" w:hAnsi="Times New Roman"/>
          <w:i w:val="0"/>
          <w:sz w:val="24"/>
          <w:szCs w:val="24"/>
        </w:rPr>
        <w:t>Proceedings brought by A</w:t>
      </w:r>
      <w:r w:rsidRPr="00B11F46">
        <w:rPr>
          <w:rFonts w:ascii="Times New Roman" w:hAnsi="Times New Roman"/>
          <w:i/>
          <w:sz w:val="24"/>
          <w:szCs w:val="24"/>
        </w:rPr>
        <w:t xml:space="preserve"> and also with the additional observations made in </w:t>
      </w:r>
      <w:r w:rsidRPr="00B11F46">
        <w:rPr>
          <w:rStyle w:val="Emphasis"/>
          <w:rFonts w:ascii="Times New Roman" w:hAnsi="Times New Roman"/>
          <w:i w:val="0"/>
          <w:sz w:val="24"/>
          <w:szCs w:val="24"/>
        </w:rPr>
        <w:t>Mercredi v Chaffe</w:t>
      </w:r>
      <w:r w:rsidRPr="00B11F46">
        <w:rPr>
          <w:rFonts w:ascii="Times New Roman" w:hAnsi="Times New Roman"/>
          <w:i/>
          <w:sz w:val="24"/>
          <w:szCs w:val="24"/>
        </w:rPr>
        <w:t xml:space="preserve"> (Case C-497/10PPU) [2012] Fam 22) about the relevance of the child's age and the need for "stabilité". What is also very clear is that the identification of a child's habitual residence is a question of fact and that "glosses" or "sub-rules" about it should be avoided.</w:t>
      </w:r>
    </w:p>
    <w:p w14:paraId="18E30EDE" w14:textId="54F323B9" w:rsidR="0048337E" w:rsidRPr="00B11F46" w:rsidRDefault="0048337E" w:rsidP="008F3D99">
      <w:pPr>
        <w:pStyle w:val="jus"/>
        <w:spacing w:before="0" w:beforeAutospacing="0" w:after="0" w:afterAutospacing="0" w:line="360" w:lineRule="auto"/>
        <w:ind w:left="720"/>
        <w:rPr>
          <w:rFonts w:ascii="Times New Roman" w:hAnsi="Times New Roman"/>
          <w:i/>
          <w:sz w:val="24"/>
          <w:szCs w:val="24"/>
        </w:rPr>
      </w:pPr>
      <w:r w:rsidRPr="00B11F46">
        <w:rPr>
          <w:rFonts w:ascii="Times New Roman" w:hAnsi="Times New Roman"/>
          <w:i/>
          <w:sz w:val="24"/>
          <w:szCs w:val="24"/>
        </w:rPr>
        <w:br/>
        <w:t xml:space="preserve">28. It may be helpful, particularly as counsel for the mother focussed upon it as an integral part of her argument, if I set out [54] of </w:t>
      </w:r>
      <w:r w:rsidRPr="00B11F46">
        <w:rPr>
          <w:rFonts w:ascii="Times New Roman" w:hAnsi="Times New Roman"/>
          <w:b/>
          <w:i/>
          <w:sz w:val="24"/>
          <w:szCs w:val="24"/>
        </w:rPr>
        <w:t>A v A</w:t>
      </w:r>
      <w:r w:rsidRPr="00B11F46">
        <w:rPr>
          <w:rFonts w:ascii="Times New Roman" w:hAnsi="Times New Roman"/>
          <w:i/>
          <w:sz w:val="24"/>
          <w:szCs w:val="24"/>
        </w:rPr>
        <w:t xml:space="preserve"> here, because in it Baroness Hale drew the threads together. She said:</w:t>
      </w:r>
    </w:p>
    <w:p w14:paraId="0EAE46AD" w14:textId="77777777" w:rsidR="00C636AB" w:rsidRPr="00B11F46" w:rsidRDefault="00C636AB" w:rsidP="008F3D99">
      <w:pPr>
        <w:pStyle w:val="jus"/>
        <w:spacing w:before="0" w:beforeAutospacing="0" w:after="0" w:afterAutospacing="0" w:line="360" w:lineRule="auto"/>
        <w:ind w:left="720"/>
        <w:rPr>
          <w:rFonts w:ascii="Times New Roman" w:hAnsi="Times New Roman"/>
          <w:sz w:val="24"/>
          <w:szCs w:val="24"/>
        </w:rPr>
      </w:pPr>
    </w:p>
    <w:p w14:paraId="59BE0BA6" w14:textId="77777777" w:rsidR="0048337E" w:rsidRPr="00B11F46" w:rsidRDefault="0048337E" w:rsidP="008F3D99">
      <w:pPr>
        <w:pStyle w:val="ind"/>
        <w:spacing w:before="0" w:beforeAutospacing="0" w:after="0" w:afterAutospacing="0" w:line="360" w:lineRule="auto"/>
        <w:ind w:left="1440"/>
        <w:jc w:val="both"/>
        <w:rPr>
          <w:rFonts w:ascii="Times New Roman" w:hAnsi="Times New Roman"/>
          <w:i/>
          <w:sz w:val="24"/>
          <w:szCs w:val="24"/>
        </w:rPr>
      </w:pPr>
      <w:r w:rsidRPr="00B11F46">
        <w:rPr>
          <w:rFonts w:ascii="Times New Roman" w:hAnsi="Times New Roman"/>
          <w:i/>
          <w:sz w:val="24"/>
          <w:szCs w:val="24"/>
        </w:rPr>
        <w:t>"54. Drawing the threads together, therefore: </w:t>
      </w:r>
    </w:p>
    <w:p w14:paraId="20D49B15" w14:textId="77777777" w:rsidR="00C636AB" w:rsidRPr="00B11F46" w:rsidRDefault="00C636AB" w:rsidP="008F3D99">
      <w:pPr>
        <w:pStyle w:val="in2"/>
        <w:spacing w:before="0" w:beforeAutospacing="0" w:after="0" w:afterAutospacing="0" w:line="360" w:lineRule="auto"/>
        <w:ind w:left="1800"/>
        <w:jc w:val="both"/>
        <w:rPr>
          <w:i/>
        </w:rPr>
      </w:pPr>
    </w:p>
    <w:p w14:paraId="6AA3E9EA" w14:textId="786B44D1" w:rsidR="00C636AB" w:rsidRPr="00B11F46" w:rsidRDefault="0048337E" w:rsidP="008F3D99">
      <w:pPr>
        <w:pStyle w:val="in2"/>
        <w:numPr>
          <w:ilvl w:val="0"/>
          <w:numId w:val="10"/>
        </w:numPr>
        <w:spacing w:before="0" w:beforeAutospacing="0" w:after="0" w:afterAutospacing="0" w:line="360" w:lineRule="auto"/>
        <w:jc w:val="both"/>
        <w:rPr>
          <w:i/>
        </w:rPr>
      </w:pPr>
      <w:r w:rsidRPr="00B11F46">
        <w:rPr>
          <w:i/>
        </w:rPr>
        <w:lastRenderedPageBreak/>
        <w:t>All are agreed that habitual residence is a question of fact and not a legal concept such as domicile. There is no legal rule akin to that whereby a child automatically takes the domicile of his parents.</w:t>
      </w:r>
    </w:p>
    <w:p w14:paraId="32E1E620" w14:textId="77777777" w:rsidR="00C636AB" w:rsidRPr="00B11F46" w:rsidRDefault="00C636AB" w:rsidP="008F3D99">
      <w:pPr>
        <w:pStyle w:val="in2"/>
        <w:spacing w:before="0" w:beforeAutospacing="0" w:after="0" w:afterAutospacing="0" w:line="360" w:lineRule="auto"/>
        <w:ind w:left="1800"/>
        <w:jc w:val="both"/>
        <w:rPr>
          <w:i/>
        </w:rPr>
      </w:pPr>
    </w:p>
    <w:p w14:paraId="181FD8CB" w14:textId="11DEC537" w:rsidR="00221155" w:rsidRPr="00B11F46" w:rsidRDefault="0048337E" w:rsidP="008F3D99">
      <w:pPr>
        <w:pStyle w:val="in2"/>
        <w:numPr>
          <w:ilvl w:val="0"/>
          <w:numId w:val="10"/>
        </w:numPr>
        <w:spacing w:before="0" w:beforeAutospacing="0" w:after="0" w:afterAutospacing="0" w:line="360" w:lineRule="auto"/>
        <w:jc w:val="both"/>
        <w:rPr>
          <w:i/>
        </w:rPr>
      </w:pPr>
      <w:r w:rsidRPr="00B11F46">
        <w:rPr>
          <w:i/>
        </w:rPr>
        <w:t>It was the purpose of the 1986 Act to adopt a concept which was the same as that adop</w:t>
      </w:r>
      <w:r w:rsidR="008F3D99">
        <w:rPr>
          <w:i/>
        </w:rPr>
        <w:t xml:space="preserve">ted in </w:t>
      </w:r>
      <w:proofErr w:type="gramStart"/>
      <w:r w:rsidR="008F3D99">
        <w:rPr>
          <w:i/>
        </w:rPr>
        <w:t xml:space="preserve">the </w:t>
      </w:r>
      <w:r w:rsidRPr="00B11F46">
        <w:rPr>
          <w:i/>
        </w:rPr>
        <w:t>Hague</w:t>
      </w:r>
      <w:proofErr w:type="gramEnd"/>
      <w:r w:rsidRPr="00B11F46">
        <w:rPr>
          <w:i/>
        </w:rPr>
        <w:t xml:space="preserve"> and European Conventions. The Regulation must also be interpreted consist</w:t>
      </w:r>
      <w:r w:rsidR="00221155" w:rsidRPr="00B11F46">
        <w:rPr>
          <w:i/>
        </w:rPr>
        <w:t>ently with those Conventions.</w:t>
      </w:r>
    </w:p>
    <w:p w14:paraId="7EE5D3F1" w14:textId="77777777" w:rsidR="00221155" w:rsidRPr="00B11F46" w:rsidRDefault="00221155" w:rsidP="008F3D99">
      <w:pPr>
        <w:pStyle w:val="in2"/>
        <w:spacing w:before="0" w:beforeAutospacing="0" w:after="0" w:afterAutospacing="0" w:line="360" w:lineRule="auto"/>
        <w:jc w:val="both"/>
        <w:rPr>
          <w:i/>
        </w:rPr>
      </w:pPr>
    </w:p>
    <w:p w14:paraId="23FD1636" w14:textId="77777777" w:rsidR="00221155" w:rsidRPr="00B11F46" w:rsidRDefault="0048337E" w:rsidP="008F3D99">
      <w:pPr>
        <w:pStyle w:val="in2"/>
        <w:numPr>
          <w:ilvl w:val="0"/>
          <w:numId w:val="10"/>
        </w:numPr>
        <w:spacing w:before="0" w:beforeAutospacing="0" w:after="0" w:afterAutospacing="0" w:line="360" w:lineRule="auto"/>
        <w:jc w:val="both"/>
        <w:rPr>
          <w:i/>
        </w:rPr>
      </w:pPr>
      <w:r w:rsidRPr="00B11F46">
        <w:rPr>
          <w:i/>
        </w:rPr>
        <w:t>The test adopted by the European court is "the place which reflects some degree of integration by the child in a social and family environment" in the country concerned. This depends on numerous factors, including the reasons for the family's sta</w:t>
      </w:r>
      <w:r w:rsidR="00221155" w:rsidRPr="00B11F46">
        <w:rPr>
          <w:i/>
        </w:rPr>
        <w:t>y in the country in question.</w:t>
      </w:r>
    </w:p>
    <w:p w14:paraId="0ED0D715" w14:textId="77777777" w:rsidR="00221155" w:rsidRPr="00B11F46" w:rsidRDefault="00221155" w:rsidP="008F3D99">
      <w:pPr>
        <w:pStyle w:val="in2"/>
        <w:spacing w:before="0" w:beforeAutospacing="0" w:after="0" w:afterAutospacing="0" w:line="360" w:lineRule="auto"/>
        <w:jc w:val="both"/>
        <w:rPr>
          <w:i/>
        </w:rPr>
      </w:pPr>
    </w:p>
    <w:p w14:paraId="10F45A1D" w14:textId="77777777" w:rsidR="00221155" w:rsidRPr="00B11F46" w:rsidRDefault="0048337E" w:rsidP="008F3D99">
      <w:pPr>
        <w:pStyle w:val="in2"/>
        <w:numPr>
          <w:ilvl w:val="0"/>
          <w:numId w:val="10"/>
        </w:numPr>
        <w:spacing w:before="0" w:beforeAutospacing="0" w:after="0" w:afterAutospacing="0" w:line="360" w:lineRule="auto"/>
        <w:jc w:val="both"/>
        <w:rPr>
          <w:i/>
        </w:rPr>
      </w:pPr>
      <w:r w:rsidRPr="00B11F46">
        <w:rPr>
          <w:i/>
        </w:rPr>
        <w:t xml:space="preserve">It is now unlikely that that test would produce any different results from that hitherto adopted in the English courts under the 1986 Act and </w:t>
      </w:r>
      <w:proofErr w:type="gramStart"/>
      <w:r w:rsidRPr="00B11F46">
        <w:rPr>
          <w:i/>
        </w:rPr>
        <w:t>the Hague</w:t>
      </w:r>
      <w:proofErr w:type="gramEnd"/>
      <w:r w:rsidRPr="00B11F46">
        <w:rPr>
          <w:i/>
        </w:rPr>
        <w:t xml:space="preserve"> Child Abduction Convention.</w:t>
      </w:r>
    </w:p>
    <w:p w14:paraId="535EF5C1" w14:textId="77777777" w:rsidR="00221155" w:rsidRPr="00B11F46" w:rsidRDefault="00221155" w:rsidP="008F3D99">
      <w:pPr>
        <w:pStyle w:val="in2"/>
        <w:spacing w:before="0" w:beforeAutospacing="0" w:after="0" w:afterAutospacing="0" w:line="360" w:lineRule="auto"/>
        <w:jc w:val="both"/>
        <w:rPr>
          <w:i/>
        </w:rPr>
      </w:pPr>
    </w:p>
    <w:p w14:paraId="470BBA9B" w14:textId="77777777" w:rsidR="00221155" w:rsidRPr="00B11F46" w:rsidRDefault="0048337E" w:rsidP="008F3D99">
      <w:pPr>
        <w:pStyle w:val="in2"/>
        <w:numPr>
          <w:ilvl w:val="0"/>
          <w:numId w:val="10"/>
        </w:numPr>
        <w:spacing w:before="0" w:beforeAutospacing="0" w:after="0" w:afterAutospacing="0" w:line="360" w:lineRule="auto"/>
        <w:jc w:val="both"/>
        <w:rPr>
          <w:i/>
        </w:rPr>
      </w:pPr>
      <w:r w:rsidRPr="00B11F46">
        <w:rPr>
          <w:i/>
        </w:rPr>
        <w:t xml:space="preserve">In my view, the test adopted by the European court is preferable to that earlier adopted by the English courts, being focussed on the situation of the child, with the purposes and intentions of the parents being merely one of the relevant factors. The test derived from </w:t>
      </w:r>
      <w:r w:rsidRPr="00B11F46">
        <w:rPr>
          <w:rStyle w:val="Emphasis"/>
          <w:i w:val="0"/>
        </w:rPr>
        <w:t>R v Barnet London Borough Council, Ex p Nilish Shah</w:t>
      </w:r>
      <w:r w:rsidRPr="00B11F46">
        <w:rPr>
          <w:i/>
        </w:rPr>
        <w:t xml:space="preserve"> [1983] 2 AC 309 should be abandoned when deciding the habitual residence of a child.</w:t>
      </w:r>
    </w:p>
    <w:p w14:paraId="08455623" w14:textId="77777777" w:rsidR="00221155" w:rsidRPr="00B11F46" w:rsidRDefault="00221155" w:rsidP="008F3D99">
      <w:pPr>
        <w:pStyle w:val="in2"/>
        <w:spacing w:before="0" w:beforeAutospacing="0" w:after="0" w:afterAutospacing="0" w:line="360" w:lineRule="auto"/>
        <w:jc w:val="both"/>
        <w:rPr>
          <w:i/>
          <w:u w:val="single"/>
        </w:rPr>
      </w:pPr>
    </w:p>
    <w:p w14:paraId="5478F470" w14:textId="77777777" w:rsidR="00221155" w:rsidRPr="00B11F46" w:rsidRDefault="0048337E" w:rsidP="008F3D99">
      <w:pPr>
        <w:pStyle w:val="in2"/>
        <w:numPr>
          <w:ilvl w:val="0"/>
          <w:numId w:val="10"/>
        </w:numPr>
        <w:spacing w:before="0" w:beforeAutospacing="0" w:after="0" w:afterAutospacing="0" w:line="360" w:lineRule="auto"/>
        <w:jc w:val="both"/>
        <w:rPr>
          <w:i/>
        </w:rPr>
      </w:pPr>
      <w:r w:rsidRPr="00B11F46">
        <w:rPr>
          <w:i/>
          <w:u w:val="single"/>
        </w:rPr>
        <w:t>The social and family environment of an infant or young child is shared with those (whether parents or others) on whom he is dependent. Hence it is necessary to assess the integration of that person or persons in the social and family environment of the countr</w:t>
      </w:r>
      <w:r w:rsidR="00221155" w:rsidRPr="00B11F46">
        <w:rPr>
          <w:i/>
          <w:u w:val="single"/>
        </w:rPr>
        <w:t>y concerned.</w:t>
      </w:r>
    </w:p>
    <w:p w14:paraId="05E9FC45" w14:textId="77777777" w:rsidR="00221155" w:rsidRPr="00B11F46" w:rsidRDefault="00221155" w:rsidP="008F3D99">
      <w:pPr>
        <w:pStyle w:val="in2"/>
        <w:spacing w:before="0" w:beforeAutospacing="0" w:after="0" w:afterAutospacing="0" w:line="360" w:lineRule="auto"/>
        <w:jc w:val="both"/>
        <w:rPr>
          <w:i/>
          <w:u w:val="single"/>
        </w:rPr>
      </w:pPr>
    </w:p>
    <w:p w14:paraId="6AD1D790" w14:textId="28864A04" w:rsidR="0048337E" w:rsidRPr="00B11F46" w:rsidRDefault="0048337E" w:rsidP="008F3D99">
      <w:pPr>
        <w:pStyle w:val="in2"/>
        <w:numPr>
          <w:ilvl w:val="0"/>
          <w:numId w:val="10"/>
        </w:numPr>
        <w:spacing w:before="0" w:beforeAutospacing="0" w:after="0" w:afterAutospacing="0" w:line="360" w:lineRule="auto"/>
        <w:jc w:val="both"/>
        <w:rPr>
          <w:i/>
        </w:rPr>
      </w:pPr>
      <w:r w:rsidRPr="00B11F46">
        <w:rPr>
          <w:i/>
          <w:u w:val="single"/>
        </w:rPr>
        <w:lastRenderedPageBreak/>
        <w:t>The essentially factual and individual nature of the inquiry should not be glossed with legal concepts which would produce a different result from that which th</w:t>
      </w:r>
      <w:r w:rsidR="00221155" w:rsidRPr="00B11F46">
        <w:rPr>
          <w:i/>
          <w:u w:val="single"/>
        </w:rPr>
        <w:t>e factual inquiry would produce.</w:t>
      </w:r>
    </w:p>
    <w:p w14:paraId="475751CE" w14:textId="77777777" w:rsidR="00221155" w:rsidRPr="00B11F46" w:rsidRDefault="00221155" w:rsidP="008F3D99">
      <w:pPr>
        <w:pStyle w:val="in2"/>
        <w:spacing w:before="0" w:beforeAutospacing="0" w:after="0" w:afterAutospacing="0" w:line="360" w:lineRule="auto"/>
        <w:jc w:val="both"/>
        <w:rPr>
          <w:i/>
        </w:rPr>
      </w:pPr>
    </w:p>
    <w:p w14:paraId="2A408FDF" w14:textId="77777777" w:rsidR="008F3D99" w:rsidRDefault="0048337E" w:rsidP="008F3D99">
      <w:pPr>
        <w:pStyle w:val="jus"/>
        <w:spacing w:before="0" w:beforeAutospacing="0" w:after="0" w:afterAutospacing="0" w:line="360" w:lineRule="auto"/>
        <w:ind w:left="720"/>
        <w:rPr>
          <w:rFonts w:ascii="Times New Roman" w:hAnsi="Times New Roman"/>
          <w:i/>
          <w:sz w:val="24"/>
          <w:szCs w:val="24"/>
        </w:rPr>
      </w:pPr>
      <w:r w:rsidRPr="00B11F46">
        <w:rPr>
          <w:rFonts w:ascii="Times New Roman" w:hAnsi="Times New Roman"/>
          <w:i/>
          <w:sz w:val="24"/>
          <w:szCs w:val="24"/>
        </w:rPr>
        <w:t>29. Nothing that I say in this case is intended in any way to deviate from these well-established principles, further explained/developed in the subsequent Supreme Court authorities, culminating most recently in</w:t>
      </w:r>
      <w:r w:rsidRPr="00B11F46">
        <w:rPr>
          <w:rStyle w:val="Emphasis"/>
          <w:rFonts w:ascii="Times New Roman" w:hAnsi="Times New Roman"/>
          <w:i w:val="0"/>
          <w:sz w:val="24"/>
          <w:szCs w:val="24"/>
        </w:rPr>
        <w:t xml:space="preserve"> Re B</w:t>
      </w:r>
      <w:r w:rsidRPr="00B11F46">
        <w:rPr>
          <w:rFonts w:ascii="Times New Roman" w:hAnsi="Times New Roman"/>
          <w:i/>
          <w:sz w:val="24"/>
          <w:szCs w:val="24"/>
        </w:rPr>
        <w:t xml:space="preserve"> [2016], to which I now turn in a little more detail. In</w:t>
      </w:r>
      <w:r w:rsidRPr="00B11F46">
        <w:rPr>
          <w:rStyle w:val="Emphasis"/>
          <w:rFonts w:ascii="Times New Roman" w:hAnsi="Times New Roman"/>
          <w:i w:val="0"/>
          <w:sz w:val="24"/>
          <w:szCs w:val="24"/>
        </w:rPr>
        <w:t xml:space="preserve"> Re B</w:t>
      </w:r>
      <w:r w:rsidRPr="00B11F46">
        <w:rPr>
          <w:rFonts w:ascii="Times New Roman" w:hAnsi="Times New Roman"/>
          <w:i/>
          <w:sz w:val="24"/>
          <w:szCs w:val="24"/>
        </w:rPr>
        <w:t xml:space="preserve"> [2016], the particular focus of the court was on the point at which a child loses his or her habitual residence. This was material to whether the English courts had jurisdiction to entertain an application concerning the child which had been made in this country less than two weeks after the child and her mother had left to live in Pakistan permanently. The finding of Hogg J had been that the child and her mother had lost their habitual residence here upon their departure from the country, although she considered it probable that they had not acquired habitual residence in Pakistan at that stage.</w:t>
      </w:r>
    </w:p>
    <w:p w14:paraId="0F479D9C" w14:textId="5C52662A" w:rsidR="0048337E" w:rsidRPr="00B11F46" w:rsidRDefault="0048337E" w:rsidP="008F3D99">
      <w:pPr>
        <w:pStyle w:val="jus"/>
        <w:spacing w:before="0" w:beforeAutospacing="0" w:after="0" w:afterAutospacing="0" w:line="360" w:lineRule="auto"/>
        <w:ind w:left="720"/>
        <w:rPr>
          <w:rFonts w:ascii="Times New Roman" w:hAnsi="Times New Roman"/>
          <w:i/>
          <w:sz w:val="24"/>
          <w:szCs w:val="24"/>
        </w:rPr>
      </w:pPr>
      <w:r w:rsidRPr="00B11F46">
        <w:rPr>
          <w:rFonts w:ascii="Times New Roman" w:hAnsi="Times New Roman"/>
          <w:i/>
          <w:sz w:val="24"/>
          <w:szCs w:val="24"/>
        </w:rPr>
        <w:br/>
        <w:t xml:space="preserve">30. It is interesting to note Lord Wilson's comment at [39] of </w:t>
      </w:r>
      <w:r w:rsidRPr="00B11F46">
        <w:rPr>
          <w:rStyle w:val="Emphasis"/>
          <w:rFonts w:ascii="Times New Roman" w:hAnsi="Times New Roman"/>
          <w:i w:val="0"/>
          <w:sz w:val="24"/>
          <w:szCs w:val="24"/>
        </w:rPr>
        <w:t>Re B</w:t>
      </w:r>
      <w:r w:rsidRPr="00B11F46">
        <w:rPr>
          <w:rFonts w:ascii="Times New Roman" w:hAnsi="Times New Roman"/>
          <w:i/>
          <w:sz w:val="24"/>
          <w:szCs w:val="24"/>
        </w:rPr>
        <w:t xml:space="preserve"> [2016] that habitual residence requires "not the child's full integration in the environment of the new state but only a degree of it", and his observation that it is clear that in certain circumstances, the requisite degree of integration can occur quickly. He particularly noted that Article 9 of Brussels IIA expressly envisages a child's acquisition of a fresh habitual residence within three months of his lawful move to another Member State. As he said, in</w:t>
      </w:r>
      <w:r w:rsidRPr="00B11F46">
        <w:rPr>
          <w:rStyle w:val="Emphasis"/>
          <w:rFonts w:ascii="Times New Roman" w:hAnsi="Times New Roman"/>
          <w:i w:val="0"/>
          <w:sz w:val="24"/>
          <w:szCs w:val="24"/>
        </w:rPr>
        <w:t xml:space="preserve"> A v A</w:t>
      </w:r>
      <w:r w:rsidRPr="00B11F46">
        <w:rPr>
          <w:rFonts w:ascii="Times New Roman" w:hAnsi="Times New Roman"/>
          <w:i/>
          <w:sz w:val="24"/>
          <w:szCs w:val="24"/>
        </w:rPr>
        <w:t xml:space="preserve"> Baroness Hale had declined to accept that it was impossible to become habitually resident in a single day. He also remarked, at [45], on the unlikelihood of a child being in limbo without a habitual residence, saying:</w:t>
      </w:r>
    </w:p>
    <w:p w14:paraId="42D232D3" w14:textId="77777777" w:rsidR="00221155" w:rsidRPr="00B11F46" w:rsidRDefault="00221155" w:rsidP="008F3D99">
      <w:pPr>
        <w:pStyle w:val="jus"/>
        <w:spacing w:before="0" w:beforeAutospacing="0" w:after="0" w:afterAutospacing="0" w:line="360" w:lineRule="auto"/>
        <w:ind w:left="720"/>
        <w:rPr>
          <w:rFonts w:ascii="Times New Roman" w:hAnsi="Times New Roman"/>
          <w:i/>
          <w:sz w:val="24"/>
          <w:szCs w:val="24"/>
          <w:u w:val="single"/>
        </w:rPr>
      </w:pPr>
    </w:p>
    <w:p w14:paraId="5A9C60CB" w14:textId="77777777" w:rsidR="00221155" w:rsidRPr="00B11F46" w:rsidRDefault="0048337E" w:rsidP="008F3D99">
      <w:pPr>
        <w:pStyle w:val="ind"/>
        <w:spacing w:before="0" w:beforeAutospacing="0" w:after="0" w:afterAutospacing="0" w:line="360" w:lineRule="auto"/>
        <w:ind w:left="1440"/>
        <w:jc w:val="both"/>
        <w:rPr>
          <w:rFonts w:ascii="Times New Roman" w:hAnsi="Times New Roman"/>
          <w:i/>
          <w:sz w:val="24"/>
          <w:szCs w:val="24"/>
          <w:u w:val="single"/>
        </w:rPr>
      </w:pPr>
      <w:r w:rsidRPr="00B11F46">
        <w:rPr>
          <w:rFonts w:ascii="Times New Roman" w:hAnsi="Times New Roman"/>
          <w:i/>
          <w:sz w:val="24"/>
          <w:szCs w:val="24"/>
          <w:u w:val="single"/>
        </w:rPr>
        <w:t xml:space="preserve">"45. I conclude that the modern concept of a child's habitual residence operates in such a way as to make it highly unlikely, albeit conceivable, that a child will be in the limbo in which the courts below have placed B. The concept operates in the expectation that, when a child gains a new habitual residence, he loses his old one. Simple analogies are best: </w:t>
      </w:r>
      <w:r w:rsidRPr="00B11F46">
        <w:rPr>
          <w:rFonts w:ascii="Times New Roman" w:hAnsi="Times New Roman"/>
          <w:i/>
          <w:sz w:val="24"/>
          <w:szCs w:val="24"/>
          <w:u w:val="single"/>
        </w:rPr>
        <w:lastRenderedPageBreak/>
        <w:t xml:space="preserve">consider a see-saw. As, probably quite quickly, he puts </w:t>
      </w:r>
      <w:r w:rsidRPr="00B11F46">
        <w:rPr>
          <w:rStyle w:val="Emphasis"/>
          <w:rFonts w:ascii="Times New Roman" w:hAnsi="Times New Roman"/>
          <w:i w:val="0"/>
          <w:sz w:val="24"/>
          <w:szCs w:val="24"/>
          <w:u w:val="single"/>
        </w:rPr>
        <w:t>down</w:t>
      </w:r>
      <w:r w:rsidRPr="00B11F46">
        <w:rPr>
          <w:rFonts w:ascii="Times New Roman" w:hAnsi="Times New Roman"/>
          <w:i/>
          <w:sz w:val="24"/>
          <w:szCs w:val="24"/>
          <w:u w:val="single"/>
        </w:rPr>
        <w:t xml:space="preserve"> those first roots which represent the requisite degree of integration in the environment of the new state, </w:t>
      </w:r>
      <w:r w:rsidRPr="00B11F46">
        <w:rPr>
          <w:rStyle w:val="Emphasis"/>
          <w:rFonts w:ascii="Times New Roman" w:hAnsi="Times New Roman"/>
          <w:i w:val="0"/>
          <w:sz w:val="24"/>
          <w:szCs w:val="24"/>
          <w:u w:val="single"/>
        </w:rPr>
        <w:t>up</w:t>
      </w:r>
      <w:r w:rsidRPr="00B11F46">
        <w:rPr>
          <w:rFonts w:ascii="Times New Roman" w:hAnsi="Times New Roman"/>
          <w:i/>
          <w:sz w:val="24"/>
          <w:szCs w:val="24"/>
          <w:u w:val="single"/>
        </w:rPr>
        <w:t xml:space="preserve"> will probably come the child's roots in that of the old state to the point at which he achieves the requisite de-integration (or, better, disengagement) from it." (emphasis in the original)</w:t>
      </w:r>
    </w:p>
    <w:p w14:paraId="1CF1C67A" w14:textId="77777777" w:rsidR="00221155" w:rsidRPr="00B11F46" w:rsidRDefault="00221155" w:rsidP="008F3D99">
      <w:pPr>
        <w:pStyle w:val="ind"/>
        <w:spacing w:before="0" w:beforeAutospacing="0" w:after="0" w:afterAutospacing="0" w:line="360" w:lineRule="auto"/>
        <w:ind w:left="720"/>
        <w:jc w:val="both"/>
        <w:rPr>
          <w:rFonts w:ascii="Times New Roman" w:hAnsi="Times New Roman"/>
          <w:i/>
          <w:sz w:val="24"/>
          <w:szCs w:val="24"/>
          <w:u w:val="single"/>
        </w:rPr>
      </w:pPr>
    </w:p>
    <w:p w14:paraId="5570F3A5" w14:textId="3C3A2031" w:rsidR="0048337E" w:rsidRPr="00B11F46" w:rsidRDefault="0048337E" w:rsidP="008F3D99">
      <w:pPr>
        <w:pStyle w:val="ind"/>
        <w:spacing w:before="0" w:beforeAutospacing="0" w:after="0" w:afterAutospacing="0" w:line="360" w:lineRule="auto"/>
        <w:ind w:left="720"/>
        <w:jc w:val="both"/>
        <w:rPr>
          <w:rFonts w:ascii="Times New Roman" w:hAnsi="Times New Roman"/>
          <w:i/>
          <w:sz w:val="24"/>
          <w:szCs w:val="24"/>
          <w:u w:val="single"/>
        </w:rPr>
      </w:pPr>
      <w:r w:rsidRPr="00B11F46">
        <w:rPr>
          <w:rFonts w:ascii="Times New Roman" w:hAnsi="Times New Roman"/>
          <w:i/>
          <w:sz w:val="24"/>
          <w:szCs w:val="24"/>
          <w:u w:val="single"/>
        </w:rPr>
        <w:t>31. It is also worth noting that Lord Wilson said at [42], when looking at Recital 12 to Brussels IIA, that:</w:t>
      </w:r>
    </w:p>
    <w:p w14:paraId="02580586" w14:textId="77777777" w:rsidR="00221155" w:rsidRPr="00B11F46" w:rsidRDefault="00221155" w:rsidP="008F3D99">
      <w:pPr>
        <w:pStyle w:val="ind"/>
        <w:spacing w:before="0" w:beforeAutospacing="0" w:after="0" w:afterAutospacing="0" w:line="360" w:lineRule="auto"/>
        <w:ind w:left="720"/>
        <w:jc w:val="both"/>
        <w:rPr>
          <w:rFonts w:ascii="Times New Roman" w:hAnsi="Times New Roman"/>
          <w:i/>
          <w:sz w:val="24"/>
          <w:szCs w:val="24"/>
          <w:u w:val="single"/>
        </w:rPr>
      </w:pPr>
    </w:p>
    <w:p w14:paraId="693FE8B7" w14:textId="77777777" w:rsidR="0048337E" w:rsidRPr="00B11F46" w:rsidRDefault="0048337E" w:rsidP="008F3D99">
      <w:pPr>
        <w:pStyle w:val="ind"/>
        <w:spacing w:before="0" w:beforeAutospacing="0" w:after="0" w:afterAutospacing="0" w:line="360" w:lineRule="auto"/>
        <w:ind w:left="1440"/>
        <w:jc w:val="both"/>
        <w:rPr>
          <w:rFonts w:ascii="Times New Roman" w:hAnsi="Times New Roman"/>
          <w:i/>
          <w:sz w:val="24"/>
          <w:szCs w:val="24"/>
          <w:u w:val="single"/>
        </w:rPr>
      </w:pPr>
      <w:r w:rsidRPr="00B11F46">
        <w:rPr>
          <w:rFonts w:ascii="Times New Roman" w:hAnsi="Times New Roman"/>
          <w:i/>
          <w:sz w:val="24"/>
          <w:szCs w:val="24"/>
          <w:u w:val="single"/>
        </w:rPr>
        <w:t xml:space="preserve">"if the interpretation of the concept of habitual residence can reasonably yield both a conclusion that a child has </w:t>
      </w:r>
      <w:proofErr w:type="gramStart"/>
      <w:r w:rsidRPr="00B11F46">
        <w:rPr>
          <w:rFonts w:ascii="Times New Roman" w:hAnsi="Times New Roman"/>
          <w:i/>
          <w:sz w:val="24"/>
          <w:szCs w:val="24"/>
          <w:u w:val="single"/>
        </w:rPr>
        <w:t>an</w:t>
      </w:r>
      <w:proofErr w:type="gramEnd"/>
      <w:r w:rsidRPr="00B11F46">
        <w:rPr>
          <w:rFonts w:ascii="Times New Roman" w:hAnsi="Times New Roman"/>
          <w:i/>
          <w:sz w:val="24"/>
          <w:szCs w:val="24"/>
          <w:u w:val="single"/>
        </w:rPr>
        <w:t xml:space="preserve"> habitual residence and, alternatively, a conclusion that he lacks any habitual residence, the court should adopt the former."</w:t>
      </w:r>
    </w:p>
    <w:p w14:paraId="05D898EF" w14:textId="77777777" w:rsidR="00221155" w:rsidRPr="00B11F46" w:rsidRDefault="00221155" w:rsidP="008F3D99">
      <w:pPr>
        <w:pStyle w:val="ind"/>
        <w:spacing w:before="0" w:beforeAutospacing="0" w:after="0" w:afterAutospacing="0" w:line="360" w:lineRule="auto"/>
        <w:ind w:left="1440"/>
        <w:jc w:val="both"/>
        <w:rPr>
          <w:rFonts w:ascii="Times New Roman" w:hAnsi="Times New Roman"/>
          <w:i/>
          <w:sz w:val="24"/>
          <w:szCs w:val="24"/>
          <w:u w:val="single"/>
        </w:rPr>
      </w:pPr>
    </w:p>
    <w:p w14:paraId="3A1892D5" w14:textId="77777777" w:rsidR="00221155" w:rsidRPr="00B11F46" w:rsidRDefault="0048337E" w:rsidP="008F3D99">
      <w:pPr>
        <w:pStyle w:val="jus"/>
        <w:spacing w:before="0" w:beforeAutospacing="0" w:after="0" w:afterAutospacing="0" w:line="360" w:lineRule="auto"/>
        <w:ind w:left="720"/>
        <w:rPr>
          <w:rFonts w:ascii="Times New Roman" w:hAnsi="Times New Roman"/>
          <w:i/>
          <w:sz w:val="24"/>
          <w:szCs w:val="24"/>
        </w:rPr>
      </w:pPr>
      <w:proofErr w:type="gramStart"/>
      <w:r w:rsidRPr="00B11F46">
        <w:rPr>
          <w:rFonts w:ascii="Times New Roman" w:hAnsi="Times New Roman"/>
          <w:i/>
          <w:sz w:val="24"/>
          <w:szCs w:val="24"/>
        </w:rPr>
        <w:t>This further underlines</w:t>
      </w:r>
      <w:proofErr w:type="gramEnd"/>
      <w:r w:rsidRPr="00B11F46">
        <w:rPr>
          <w:rFonts w:ascii="Times New Roman" w:hAnsi="Times New Roman"/>
          <w:i/>
          <w:sz w:val="24"/>
          <w:szCs w:val="24"/>
        </w:rPr>
        <w:t xml:space="preserve"> that the "default setting" (as I might loosely call it) is that a child will have a habitual residence somewhere.</w:t>
      </w:r>
    </w:p>
    <w:p w14:paraId="53CFA446" w14:textId="5BC5C9F9" w:rsidR="0048337E" w:rsidRPr="00B11F46" w:rsidRDefault="0048337E" w:rsidP="008F3D99">
      <w:pPr>
        <w:pStyle w:val="jus"/>
        <w:spacing w:before="0" w:beforeAutospacing="0" w:after="0" w:afterAutospacing="0" w:line="360" w:lineRule="auto"/>
        <w:ind w:left="720"/>
        <w:rPr>
          <w:rFonts w:ascii="Times New Roman" w:hAnsi="Times New Roman"/>
          <w:i/>
          <w:sz w:val="24"/>
          <w:szCs w:val="24"/>
        </w:rPr>
      </w:pPr>
      <w:r w:rsidRPr="00B11F46">
        <w:rPr>
          <w:rFonts w:ascii="Times New Roman" w:hAnsi="Times New Roman"/>
          <w:i/>
          <w:sz w:val="24"/>
          <w:szCs w:val="24"/>
        </w:rPr>
        <w:br/>
        <w:t>32. At [46] Lord Wilson went on to make three "suggestions" about the point at which habitual residence might be lost and gained. He said:</w:t>
      </w:r>
    </w:p>
    <w:p w14:paraId="699A8900" w14:textId="77777777" w:rsidR="00B11F46" w:rsidRPr="00B11F46" w:rsidRDefault="00B11F46" w:rsidP="008F3D99">
      <w:pPr>
        <w:pStyle w:val="jus"/>
        <w:spacing w:before="0" w:beforeAutospacing="0" w:after="0" w:afterAutospacing="0" w:line="360" w:lineRule="auto"/>
        <w:ind w:left="720"/>
        <w:rPr>
          <w:rFonts w:ascii="Times New Roman" w:hAnsi="Times New Roman"/>
          <w:i/>
          <w:sz w:val="24"/>
          <w:szCs w:val="24"/>
        </w:rPr>
      </w:pPr>
    </w:p>
    <w:p w14:paraId="5FDDEB91" w14:textId="77777777" w:rsidR="0048337E" w:rsidRPr="00B11F46" w:rsidRDefault="0048337E" w:rsidP="008F3D99">
      <w:pPr>
        <w:pStyle w:val="ind"/>
        <w:spacing w:before="0" w:beforeAutospacing="0" w:after="0" w:afterAutospacing="0" w:line="360" w:lineRule="auto"/>
        <w:ind w:left="1440"/>
        <w:jc w:val="both"/>
        <w:rPr>
          <w:rFonts w:ascii="Times New Roman" w:hAnsi="Times New Roman"/>
          <w:i/>
          <w:sz w:val="24"/>
          <w:szCs w:val="24"/>
        </w:rPr>
      </w:pPr>
      <w:r w:rsidRPr="00B11F46">
        <w:rPr>
          <w:rFonts w:ascii="Times New Roman" w:hAnsi="Times New Roman"/>
          <w:i/>
          <w:sz w:val="24"/>
          <w:szCs w:val="24"/>
        </w:rPr>
        <w:t xml:space="preserve">"One of the well-judged submissions of Mr Tyler QC on behalf of the respondent is that, were it minded to remove any gloss from the domestic concept of habitual residence (such as, I interpolate, Lord Brandon's third preliminary point in the </w:t>
      </w:r>
      <w:r w:rsidRPr="00B11F46">
        <w:rPr>
          <w:rStyle w:val="Emphasis"/>
          <w:rFonts w:ascii="Times New Roman" w:hAnsi="Times New Roman"/>
          <w:i w:val="0"/>
          <w:sz w:val="24"/>
          <w:szCs w:val="24"/>
        </w:rPr>
        <w:t>J</w:t>
      </w:r>
      <w:r w:rsidRPr="00B11F46">
        <w:rPr>
          <w:rFonts w:ascii="Times New Roman" w:hAnsi="Times New Roman"/>
          <w:i/>
          <w:sz w:val="24"/>
          <w:szCs w:val="24"/>
        </w:rPr>
        <w:t xml:space="preserve"> case [1990] 2 AC </w:t>
      </w:r>
      <w:proofErr w:type="gramStart"/>
      <w:r w:rsidRPr="00B11F46">
        <w:rPr>
          <w:rFonts w:ascii="Times New Roman" w:hAnsi="Times New Roman"/>
          <w:i/>
          <w:sz w:val="24"/>
          <w:szCs w:val="24"/>
        </w:rPr>
        <w:t>562 )</w:t>
      </w:r>
      <w:proofErr w:type="gramEnd"/>
      <w:r w:rsidRPr="00B11F46">
        <w:rPr>
          <w:rFonts w:ascii="Times New Roman" w:hAnsi="Times New Roman"/>
          <w:i/>
          <w:sz w:val="24"/>
          <w:szCs w:val="24"/>
        </w:rPr>
        <w:t>, the court should strive not to introduce others. A gloss is a purported sub-rule which distorts application of the rule. The identification of a child's habitual residence is overarchingly a question of fact. In making the following three suggestions about the point at which habitual residence might be lost and gained, I offer not sub-rules but expectations which the fact-finder may well find to be unfulfilled in the case before him</w:t>
      </w:r>
      <w:r w:rsidRPr="00B11F46">
        <w:rPr>
          <w:rFonts w:ascii="Times New Roman" w:hAnsi="Times New Roman"/>
          <w:i/>
          <w:sz w:val="24"/>
          <w:szCs w:val="24"/>
          <w:u w:val="single"/>
        </w:rPr>
        <w:t>: (a) the deeper the child's integration in the old state, probably the less fast his achievement of the requisite degree of integration in the new state; (b) the greater the amount of adult pre-planning of the move, including pre-</w:t>
      </w:r>
      <w:r w:rsidRPr="00B11F46">
        <w:rPr>
          <w:rFonts w:ascii="Times New Roman" w:hAnsi="Times New Roman"/>
          <w:i/>
          <w:sz w:val="24"/>
          <w:szCs w:val="24"/>
          <w:u w:val="single"/>
        </w:rPr>
        <w:lastRenderedPageBreak/>
        <w:t>arrangements for the child's day-to-day life in the new state, probably the faster his achievement of that requisite degree; and (c) were all the central members of the child's life in the old state to have moved with him, probably the faster his achievement of it and, conversely, were any of them to have remained behind and thus to represent</w:t>
      </w:r>
      <w:r w:rsidRPr="00B11F46">
        <w:rPr>
          <w:rFonts w:ascii="Times New Roman" w:hAnsi="Times New Roman"/>
          <w:i/>
          <w:sz w:val="24"/>
          <w:szCs w:val="24"/>
        </w:rPr>
        <w:t xml:space="preserve"> for</w:t>
      </w:r>
      <w:r w:rsidRPr="00B11F46">
        <w:rPr>
          <w:rFonts w:ascii="Times New Roman" w:hAnsi="Times New Roman"/>
          <w:b/>
          <w:i/>
          <w:sz w:val="24"/>
          <w:szCs w:val="24"/>
        </w:rPr>
        <w:t xml:space="preserve"> </w:t>
      </w:r>
      <w:r w:rsidRPr="00B11F46">
        <w:rPr>
          <w:rFonts w:ascii="Times New Roman" w:hAnsi="Times New Roman"/>
          <w:i/>
          <w:sz w:val="24"/>
          <w:szCs w:val="24"/>
        </w:rPr>
        <w:t>him a continuing link with the old state, probably the less fast his achievement of it."</w:t>
      </w:r>
    </w:p>
    <w:p w14:paraId="79A7A37E" w14:textId="77777777" w:rsidR="00221155" w:rsidRPr="00B11F46" w:rsidRDefault="00221155" w:rsidP="008F3D99">
      <w:pPr>
        <w:pStyle w:val="ind"/>
        <w:spacing w:before="0" w:beforeAutospacing="0" w:after="0" w:afterAutospacing="0" w:line="360" w:lineRule="auto"/>
        <w:ind w:left="720"/>
        <w:jc w:val="both"/>
        <w:rPr>
          <w:rFonts w:ascii="Times New Roman" w:hAnsi="Times New Roman"/>
          <w:b/>
          <w:i/>
          <w:sz w:val="24"/>
          <w:szCs w:val="24"/>
        </w:rPr>
      </w:pPr>
    </w:p>
    <w:p w14:paraId="37C1E265" w14:textId="77777777" w:rsidR="00221155" w:rsidRPr="00C0793F" w:rsidRDefault="00221155" w:rsidP="008F3D99">
      <w:pPr>
        <w:pStyle w:val="ListParagraph"/>
        <w:numPr>
          <w:ilvl w:val="0"/>
          <w:numId w:val="2"/>
        </w:numPr>
        <w:tabs>
          <w:tab w:val="left" w:pos="1086"/>
        </w:tabs>
        <w:spacing w:after="0" w:line="360" w:lineRule="auto"/>
        <w:contextualSpacing w:val="0"/>
        <w:jc w:val="both"/>
        <w:rPr>
          <w:rFonts w:ascii="Times New Roman" w:hAnsi="Times New Roman" w:cs="Times New Roman"/>
          <w:b/>
          <w:i/>
          <w:sz w:val="24"/>
          <w:szCs w:val="24"/>
        </w:rPr>
      </w:pPr>
      <w:r w:rsidRPr="00C0793F">
        <w:rPr>
          <w:rFonts w:ascii="Times New Roman" w:hAnsi="Times New Roman" w:cs="Times New Roman"/>
          <w:b/>
          <w:i/>
          <w:sz w:val="24"/>
          <w:szCs w:val="24"/>
        </w:rPr>
        <w:t>This decision provides a convenient summary.</w:t>
      </w:r>
    </w:p>
    <w:p w14:paraId="20D17EBB" w14:textId="77777777" w:rsidR="00221155" w:rsidRPr="00B11F46" w:rsidRDefault="00221155" w:rsidP="008F3D99">
      <w:pPr>
        <w:pStyle w:val="ListParagraph"/>
        <w:tabs>
          <w:tab w:val="left" w:pos="1086"/>
        </w:tabs>
        <w:spacing w:after="0" w:line="360" w:lineRule="auto"/>
        <w:contextualSpacing w:val="0"/>
        <w:jc w:val="both"/>
        <w:rPr>
          <w:rFonts w:ascii="Times New Roman" w:hAnsi="Times New Roman" w:cs="Times New Roman"/>
          <w:b/>
          <w:sz w:val="24"/>
          <w:szCs w:val="24"/>
        </w:rPr>
      </w:pPr>
    </w:p>
    <w:p w14:paraId="0C58DE9E" w14:textId="28D83436" w:rsidR="0048337E" w:rsidRPr="00B11F46" w:rsidRDefault="0048337E" w:rsidP="008F3D99">
      <w:pPr>
        <w:pStyle w:val="ListParagraph"/>
        <w:numPr>
          <w:ilvl w:val="0"/>
          <w:numId w:val="2"/>
        </w:numPr>
        <w:tabs>
          <w:tab w:val="left" w:pos="1086"/>
        </w:tabs>
        <w:spacing w:after="0" w:line="360" w:lineRule="auto"/>
        <w:contextualSpacing w:val="0"/>
        <w:jc w:val="both"/>
        <w:rPr>
          <w:rFonts w:ascii="Times New Roman" w:hAnsi="Times New Roman" w:cs="Times New Roman"/>
          <w:b/>
          <w:sz w:val="24"/>
          <w:szCs w:val="24"/>
        </w:rPr>
      </w:pPr>
      <w:r w:rsidRPr="00B11F46">
        <w:rPr>
          <w:rFonts w:ascii="Times New Roman" w:hAnsi="Times New Roman" w:cs="Times New Roman"/>
          <w:b/>
          <w:bCs/>
          <w:kern w:val="36"/>
          <w:sz w:val="24"/>
          <w:szCs w:val="24"/>
          <w:lang w:val="en"/>
        </w:rPr>
        <w:t>N (Hague Convention - Habitual Residence) [2017] EWHC 63 (Fam)</w:t>
      </w:r>
      <w:r w:rsidR="00C0793F">
        <w:rPr>
          <w:rFonts w:ascii="Times New Roman" w:hAnsi="Times New Roman" w:cs="Times New Roman"/>
          <w:b/>
          <w:bCs/>
          <w:kern w:val="36"/>
          <w:sz w:val="24"/>
          <w:szCs w:val="24"/>
          <w:lang w:val="en"/>
        </w:rPr>
        <w:t xml:space="preserve">. </w:t>
      </w:r>
      <w:r w:rsidRPr="00B11F46">
        <w:rPr>
          <w:rFonts w:ascii="Times New Roman" w:hAnsi="Times New Roman" w:cs="Times New Roman"/>
          <w:b/>
          <w:bCs/>
          <w:kern w:val="36"/>
          <w:sz w:val="24"/>
          <w:szCs w:val="24"/>
          <w:lang w:val="en"/>
        </w:rPr>
        <w:t>Cobb J</w:t>
      </w:r>
      <w:r w:rsidR="00B11F46" w:rsidRPr="00B11F46">
        <w:rPr>
          <w:rFonts w:ascii="Times New Roman" w:hAnsi="Times New Roman" w:cs="Times New Roman"/>
          <w:b/>
          <w:bCs/>
          <w:kern w:val="36"/>
          <w:sz w:val="24"/>
          <w:szCs w:val="24"/>
          <w:lang w:val="en"/>
        </w:rPr>
        <w:t>.</w:t>
      </w:r>
    </w:p>
    <w:p w14:paraId="33856FE6" w14:textId="77777777" w:rsidR="00B11F46" w:rsidRPr="00B11F46" w:rsidRDefault="00B11F46" w:rsidP="008F3D99">
      <w:pPr>
        <w:tabs>
          <w:tab w:val="left" w:pos="1086"/>
        </w:tabs>
        <w:spacing w:after="0" w:line="360" w:lineRule="auto"/>
        <w:jc w:val="both"/>
        <w:rPr>
          <w:rFonts w:ascii="Times New Roman" w:hAnsi="Times New Roman" w:cs="Times New Roman"/>
          <w:b/>
          <w:sz w:val="24"/>
          <w:szCs w:val="24"/>
        </w:rPr>
      </w:pPr>
    </w:p>
    <w:p w14:paraId="4860FCC2" w14:textId="77777777" w:rsidR="0048337E" w:rsidRPr="00B11F46" w:rsidRDefault="0048337E" w:rsidP="008F3D99">
      <w:pPr>
        <w:spacing w:after="0" w:line="360" w:lineRule="auto"/>
        <w:ind w:left="720"/>
        <w:jc w:val="both"/>
        <w:rPr>
          <w:rFonts w:ascii="Times New Roman" w:hAnsi="Times New Roman" w:cs="Times New Roman"/>
          <w:sz w:val="24"/>
          <w:szCs w:val="24"/>
          <w:lang w:val="en"/>
        </w:rPr>
      </w:pPr>
      <w:r w:rsidRPr="00B11F46">
        <w:rPr>
          <w:rFonts w:ascii="Times New Roman" w:hAnsi="Times New Roman" w:cs="Times New Roman"/>
          <w:sz w:val="24"/>
          <w:szCs w:val="24"/>
          <w:lang w:val="en"/>
        </w:rPr>
        <w:t xml:space="preserve">N aged 2 born in England. parents separated. October 2015 they decided to make a fresh start in Canada. They travelled on 6-month holiday visas . Separated finally in February 2016. Relationship floundered soon after arrival In April 2016 the father and N returned to England. The mother travelled to the airport with them. An "agreement to travel" document was prepared and signed by mother but not father. It provided the father could remove N but was to return with her by 16 August 2016. The parents did not agree the circumstances. M moved to Alberta in July 2016. M moved to Alberta to live with or close to a new partner. She gave birth to E who was removed from the mother's care due risk by the mother's partner. M in 2016 commenced Hague proceedings. </w:t>
      </w:r>
    </w:p>
    <w:p w14:paraId="4295C01B" w14:textId="77777777" w:rsidR="00B11F46" w:rsidRPr="00B11F46" w:rsidRDefault="00B11F46" w:rsidP="008F3D99">
      <w:pPr>
        <w:spacing w:after="0" w:line="360" w:lineRule="auto"/>
        <w:ind w:left="720"/>
        <w:jc w:val="both"/>
        <w:rPr>
          <w:rFonts w:ascii="Times New Roman" w:hAnsi="Times New Roman" w:cs="Times New Roman"/>
          <w:sz w:val="24"/>
          <w:szCs w:val="24"/>
          <w:lang w:val="en"/>
        </w:rPr>
      </w:pPr>
    </w:p>
    <w:p w14:paraId="4BCD8281" w14:textId="6E4D17FF" w:rsidR="0048337E" w:rsidRPr="008F3D99" w:rsidRDefault="0048337E" w:rsidP="008F3D99">
      <w:pPr>
        <w:spacing w:after="0" w:line="360" w:lineRule="auto"/>
        <w:ind w:left="720"/>
        <w:jc w:val="both"/>
        <w:rPr>
          <w:rFonts w:ascii="Times New Roman" w:hAnsi="Times New Roman" w:cs="Times New Roman"/>
          <w:sz w:val="24"/>
          <w:szCs w:val="24"/>
          <w:lang w:val="en"/>
        </w:rPr>
      </w:pPr>
      <w:r w:rsidRPr="008F3D99">
        <w:rPr>
          <w:rFonts w:ascii="Times New Roman" w:hAnsi="Times New Roman" w:cs="Times New Roman"/>
          <w:b/>
          <w:sz w:val="24"/>
          <w:szCs w:val="24"/>
          <w:lang w:val="en"/>
        </w:rPr>
        <w:t xml:space="preserve">Held  citing </w:t>
      </w:r>
      <w:r w:rsidRPr="008F3D99">
        <w:rPr>
          <w:rFonts w:ascii="Times New Roman" w:hAnsi="Times New Roman" w:cs="Times New Roman"/>
          <w:i/>
          <w:iCs/>
          <w:sz w:val="24"/>
          <w:szCs w:val="24"/>
          <w:lang w:val="en"/>
        </w:rPr>
        <w:t>Re L (Habitual Residence: Domestic Abuse)</w:t>
      </w:r>
      <w:r w:rsidRPr="008F3D99">
        <w:rPr>
          <w:rFonts w:ascii="Times New Roman" w:hAnsi="Times New Roman" w:cs="Times New Roman"/>
          <w:sz w:val="24"/>
          <w:szCs w:val="24"/>
          <w:lang w:val="en"/>
        </w:rPr>
        <w:t xml:space="preserve"> [2016] EWHC 1844 (Fam) at [23]. 21. , parental intent is a relevant factor, not in relation to habitual residence as a legal concept, but in relation to the reasons for a child's leaving one country and going to stay in another (</w:t>
      </w:r>
      <w:r w:rsidRPr="008F3D99">
        <w:rPr>
          <w:rStyle w:val="Emphasis"/>
          <w:rFonts w:ascii="Times New Roman" w:hAnsi="Times New Roman" w:cs="Times New Roman"/>
          <w:b w:val="0"/>
          <w:bCs w:val="0"/>
          <w:sz w:val="24"/>
          <w:szCs w:val="24"/>
          <w:lang w:val="en"/>
        </w:rPr>
        <w:t>Re KL (A Child) (Custody: Habitual Residence)(Reunite: International Child Abduction Centre Intervening)</w:t>
      </w:r>
      <w:r w:rsidRPr="008F3D99">
        <w:rPr>
          <w:rStyle w:val="Strong"/>
          <w:rFonts w:ascii="Times New Roman" w:hAnsi="Times New Roman" w:cs="Times New Roman"/>
          <w:sz w:val="24"/>
          <w:szCs w:val="24"/>
          <w:lang w:val="en"/>
        </w:rPr>
        <w:t xml:space="preserve"> [2013] UKSC 7</w:t>
      </w:r>
      <w:r w:rsidR="008F3D99" w:rsidRPr="008F3D99">
        <w:rPr>
          <w:rStyle w:val="Strong"/>
          <w:rFonts w:ascii="Times New Roman" w:hAnsi="Times New Roman" w:cs="Times New Roman"/>
          <w:sz w:val="24"/>
          <w:szCs w:val="24"/>
          <w:lang w:val="en"/>
        </w:rPr>
        <w:t>5</w:t>
      </w:r>
      <w:r w:rsidRPr="008F3D99">
        <w:rPr>
          <w:rFonts w:ascii="Times New Roman" w:hAnsi="Times New Roman" w:cs="Times New Roman"/>
          <w:sz w:val="24"/>
          <w:szCs w:val="24"/>
          <w:lang w:val="en"/>
        </w:rPr>
        <w:t>, [2014] AC 1017 at [23]). 22. It is important for the court to consider the stability of the arrangements; in</w:t>
      </w:r>
      <w:r w:rsidRPr="008F3D99">
        <w:rPr>
          <w:rFonts w:ascii="Times New Roman" w:hAnsi="Times New Roman" w:cs="Times New Roman"/>
          <w:b/>
          <w:sz w:val="24"/>
          <w:szCs w:val="24"/>
          <w:lang w:val="en"/>
        </w:rPr>
        <w:t xml:space="preserve"> </w:t>
      </w:r>
      <w:r w:rsidRPr="008F3D99">
        <w:rPr>
          <w:rStyle w:val="Emphasis"/>
          <w:rFonts w:ascii="Times New Roman" w:hAnsi="Times New Roman" w:cs="Times New Roman"/>
          <w:b w:val="0"/>
          <w:sz w:val="24"/>
          <w:szCs w:val="24"/>
          <w:lang w:val="en"/>
        </w:rPr>
        <w:t>Re LC (Reunite: International Child Abduction Centre Intervenin</w:t>
      </w:r>
      <w:r w:rsidRPr="008F3D99">
        <w:rPr>
          <w:rStyle w:val="Emphasis"/>
          <w:rFonts w:ascii="Times New Roman" w:hAnsi="Times New Roman" w:cs="Times New Roman"/>
          <w:sz w:val="24"/>
          <w:szCs w:val="24"/>
          <w:lang w:val="en"/>
        </w:rPr>
        <w:t>g)</w:t>
      </w:r>
      <w:r w:rsidRPr="008F3D99">
        <w:rPr>
          <w:rFonts w:ascii="Times New Roman" w:hAnsi="Times New Roman" w:cs="Times New Roman"/>
          <w:sz w:val="24"/>
          <w:szCs w:val="24"/>
          <w:lang w:val="en"/>
        </w:rPr>
        <w:t xml:space="preserve"> [2014] UKSC 1, Baroness Hale said this at [59]:  "The first principle is that habitual residence is a question of fact: has the residence of a particular person in a particular place </w:t>
      </w:r>
      <w:r w:rsidRPr="008F3D99">
        <w:rPr>
          <w:rFonts w:ascii="Times New Roman" w:hAnsi="Times New Roman" w:cs="Times New Roman"/>
          <w:sz w:val="24"/>
          <w:szCs w:val="24"/>
          <w:lang w:val="en"/>
        </w:rPr>
        <w:lastRenderedPageBreak/>
        <w:t xml:space="preserve">acquired the necessary </w:t>
      </w:r>
      <w:r w:rsidRPr="008F3D99">
        <w:rPr>
          <w:rFonts w:ascii="Times New Roman" w:hAnsi="Times New Roman" w:cs="Times New Roman"/>
          <w:sz w:val="24"/>
          <w:szCs w:val="24"/>
          <w:u w:val="single"/>
          <w:lang w:val="en"/>
        </w:rPr>
        <w:t>degree of stability</w:t>
      </w:r>
      <w:r w:rsidRPr="008F3D99">
        <w:rPr>
          <w:rFonts w:ascii="Times New Roman" w:hAnsi="Times New Roman" w:cs="Times New Roman"/>
          <w:sz w:val="24"/>
          <w:szCs w:val="24"/>
          <w:lang w:val="en"/>
        </w:rPr>
        <w:t xml:space="preserve"> (permanent is the word used in the English versions of the two CJEU judgments) to become habitual? It is not a matter of intention: one does not acquire a habitual residence merely by intending to do so; nor does one fail to acquire one merely by not intending to do so". (emphasis added).</w:t>
      </w:r>
    </w:p>
    <w:p w14:paraId="25CD9610" w14:textId="77777777" w:rsidR="00B11F46" w:rsidRPr="00B11F46" w:rsidRDefault="00B11F46" w:rsidP="008F3D99">
      <w:pPr>
        <w:spacing w:after="0" w:line="360" w:lineRule="auto"/>
        <w:ind w:left="720"/>
        <w:jc w:val="both"/>
        <w:rPr>
          <w:rFonts w:ascii="Times New Roman" w:hAnsi="Times New Roman" w:cs="Times New Roman"/>
          <w:sz w:val="24"/>
          <w:szCs w:val="24"/>
          <w:lang w:val="en"/>
        </w:rPr>
      </w:pPr>
    </w:p>
    <w:p w14:paraId="26147B83" w14:textId="42F7A62B" w:rsidR="0048337E" w:rsidRPr="00B11F46" w:rsidRDefault="0048337E" w:rsidP="008F3D99">
      <w:pPr>
        <w:pStyle w:val="jus"/>
        <w:spacing w:before="0" w:beforeAutospacing="0" w:after="0" w:afterAutospacing="0" w:line="360" w:lineRule="auto"/>
        <w:ind w:left="720"/>
        <w:rPr>
          <w:rFonts w:ascii="Times New Roman" w:hAnsi="Times New Roman"/>
          <w:sz w:val="24"/>
          <w:szCs w:val="24"/>
          <w:lang w:val="en"/>
        </w:rPr>
      </w:pPr>
      <w:r w:rsidRPr="00B11F46">
        <w:rPr>
          <w:rFonts w:ascii="Times New Roman" w:hAnsi="Times New Roman"/>
          <w:sz w:val="24"/>
          <w:szCs w:val="24"/>
          <w:lang w:val="en"/>
        </w:rPr>
        <w:t>And this at [87]:</w:t>
      </w:r>
      <w:r w:rsidR="00B11F46" w:rsidRPr="00B11F46">
        <w:rPr>
          <w:rFonts w:ascii="Times New Roman" w:hAnsi="Times New Roman"/>
          <w:sz w:val="24"/>
          <w:szCs w:val="24"/>
          <w:lang w:val="en"/>
        </w:rPr>
        <w:t xml:space="preserve"> </w:t>
      </w:r>
      <w:r w:rsidRPr="00B11F46">
        <w:rPr>
          <w:rFonts w:ascii="Times New Roman" w:hAnsi="Times New Roman"/>
          <w:sz w:val="24"/>
          <w:szCs w:val="24"/>
          <w:lang w:val="en"/>
        </w:rPr>
        <w:t xml:space="preserve">And discussed again </w:t>
      </w:r>
      <w:r w:rsidRPr="008F3D99">
        <w:rPr>
          <w:rFonts w:ascii="Times New Roman" w:hAnsi="Times New Roman"/>
          <w:sz w:val="24"/>
          <w:szCs w:val="24"/>
          <w:lang w:val="en"/>
        </w:rPr>
        <w:t xml:space="preserve">in </w:t>
      </w:r>
      <w:r w:rsidRPr="008F3D99">
        <w:rPr>
          <w:rStyle w:val="Emphasis"/>
          <w:rFonts w:ascii="Times New Roman" w:hAnsi="Times New Roman"/>
          <w:b w:val="0"/>
          <w:bCs w:val="0"/>
          <w:sz w:val="24"/>
          <w:szCs w:val="24"/>
          <w:u w:val="single"/>
          <w:lang w:val="en"/>
        </w:rPr>
        <w:t>AR v RN (Scotland)</w:t>
      </w:r>
      <w:r w:rsidRPr="008F3D99">
        <w:rPr>
          <w:rStyle w:val="Strong"/>
          <w:rFonts w:ascii="Times New Roman" w:hAnsi="Times New Roman"/>
          <w:sz w:val="24"/>
          <w:szCs w:val="24"/>
          <w:u w:val="single"/>
          <w:lang w:val="en"/>
        </w:rPr>
        <w:t xml:space="preserve"> [2015] UKSC 35</w:t>
      </w:r>
      <w:r w:rsidRPr="008F3D99">
        <w:rPr>
          <w:rFonts w:ascii="Times New Roman" w:hAnsi="Times New Roman"/>
          <w:sz w:val="24"/>
          <w:szCs w:val="24"/>
          <w:lang w:val="en"/>
        </w:rPr>
        <w:t>, in which</w:t>
      </w:r>
      <w:r w:rsidR="00B11F46" w:rsidRPr="008F3D99">
        <w:rPr>
          <w:rFonts w:ascii="Times New Roman" w:hAnsi="Times New Roman"/>
          <w:sz w:val="24"/>
          <w:szCs w:val="24"/>
          <w:lang w:val="en"/>
        </w:rPr>
        <w:t xml:space="preserve"> </w:t>
      </w:r>
      <w:r w:rsidRPr="008F3D99">
        <w:rPr>
          <w:rFonts w:ascii="Times New Roman" w:hAnsi="Times New Roman"/>
          <w:sz w:val="24"/>
          <w:szCs w:val="24"/>
          <w:lang w:val="en"/>
        </w:rPr>
        <w:t>it was said (per Lord Reed</w:t>
      </w:r>
      <w:r w:rsidRPr="00B11F46">
        <w:rPr>
          <w:rFonts w:ascii="Times New Roman" w:hAnsi="Times New Roman"/>
          <w:sz w:val="24"/>
          <w:szCs w:val="24"/>
          <w:lang w:val="en"/>
        </w:rPr>
        <w:t>) at [16]:</w:t>
      </w:r>
    </w:p>
    <w:p w14:paraId="1191B418" w14:textId="77777777" w:rsidR="00B11F46" w:rsidRPr="00B11F46" w:rsidRDefault="00B11F46" w:rsidP="008F3D99">
      <w:pPr>
        <w:pStyle w:val="jus"/>
        <w:spacing w:before="0" w:beforeAutospacing="0" w:after="0" w:afterAutospacing="0" w:line="360" w:lineRule="auto"/>
        <w:ind w:left="720"/>
        <w:rPr>
          <w:rFonts w:ascii="Times New Roman" w:hAnsi="Times New Roman"/>
          <w:sz w:val="24"/>
          <w:szCs w:val="24"/>
          <w:lang w:val="en"/>
        </w:rPr>
      </w:pPr>
    </w:p>
    <w:p w14:paraId="44831387" w14:textId="77777777" w:rsidR="00B11F46" w:rsidRPr="00B11F46" w:rsidRDefault="0048337E" w:rsidP="008F3D99">
      <w:pPr>
        <w:pStyle w:val="ind"/>
        <w:spacing w:before="0" w:beforeAutospacing="0" w:after="0" w:afterAutospacing="0" w:line="360" w:lineRule="auto"/>
        <w:ind w:left="1440"/>
        <w:jc w:val="both"/>
        <w:rPr>
          <w:rFonts w:ascii="Times New Roman" w:hAnsi="Times New Roman"/>
          <w:i/>
          <w:sz w:val="24"/>
          <w:szCs w:val="24"/>
          <w:lang w:val="en"/>
        </w:rPr>
      </w:pPr>
      <w:r w:rsidRPr="00B11F46">
        <w:rPr>
          <w:rFonts w:ascii="Times New Roman" w:hAnsi="Times New Roman"/>
          <w:i/>
          <w:sz w:val="24"/>
          <w:szCs w:val="24"/>
          <w:lang w:val="en"/>
        </w:rPr>
        <w:t xml:space="preserve">"It is therefore </w:t>
      </w:r>
      <w:r w:rsidRPr="00B11F46">
        <w:rPr>
          <w:rFonts w:ascii="Times New Roman" w:hAnsi="Times New Roman"/>
          <w:i/>
          <w:sz w:val="24"/>
          <w:szCs w:val="24"/>
          <w:u w:val="single"/>
          <w:lang w:val="en"/>
        </w:rPr>
        <w:t>the stability of the residence that is important, not whether it is of a permanent character</w:t>
      </w:r>
      <w:r w:rsidRPr="00B11F46">
        <w:rPr>
          <w:rFonts w:ascii="Times New Roman" w:hAnsi="Times New Roman"/>
          <w:i/>
          <w:sz w:val="24"/>
          <w:szCs w:val="24"/>
          <w:lang w:val="en"/>
        </w:rPr>
        <w:t xml:space="preserve">. There is no requirement that the child should have been resident in the country in question for a particular period of time, let alone that there should be an intention on the part of one or both parents to reside there permanently or indefinitely" (again, emphasis added). </w:t>
      </w:r>
    </w:p>
    <w:p w14:paraId="1CC85704" w14:textId="77777777" w:rsidR="00B11F46" w:rsidRPr="00B11F46" w:rsidRDefault="00B11F46" w:rsidP="008F3D99">
      <w:pPr>
        <w:pStyle w:val="ind"/>
        <w:spacing w:before="0" w:beforeAutospacing="0" w:after="0" w:afterAutospacing="0" w:line="360" w:lineRule="auto"/>
        <w:ind w:left="720"/>
        <w:jc w:val="both"/>
        <w:rPr>
          <w:rFonts w:ascii="Times New Roman" w:hAnsi="Times New Roman"/>
          <w:i/>
          <w:sz w:val="24"/>
          <w:szCs w:val="24"/>
          <w:lang w:val="en"/>
        </w:rPr>
      </w:pPr>
    </w:p>
    <w:p w14:paraId="0E7D78C3" w14:textId="73910060" w:rsidR="0048337E" w:rsidRPr="00B11F46" w:rsidRDefault="0048337E" w:rsidP="008F3D99">
      <w:pPr>
        <w:pStyle w:val="ind"/>
        <w:spacing w:before="0" w:beforeAutospacing="0" w:after="0" w:afterAutospacing="0" w:line="360" w:lineRule="auto"/>
        <w:ind w:left="720"/>
        <w:jc w:val="both"/>
        <w:rPr>
          <w:rFonts w:ascii="Times New Roman" w:hAnsi="Times New Roman"/>
          <w:i/>
          <w:sz w:val="24"/>
          <w:szCs w:val="24"/>
          <w:lang w:val="en"/>
        </w:rPr>
      </w:pPr>
      <w:r w:rsidRPr="00B11F46">
        <w:rPr>
          <w:rFonts w:ascii="Times New Roman" w:hAnsi="Times New Roman"/>
          <w:sz w:val="24"/>
          <w:szCs w:val="24"/>
          <w:lang w:val="en"/>
        </w:rPr>
        <w:t>The formal steps of obtaining citizenship of Canada and registration with a doctor did not represent real social and family integration. "</w:t>
      </w:r>
      <w:r w:rsidRPr="00B11F46">
        <w:rPr>
          <w:rFonts w:ascii="Times New Roman" w:hAnsi="Times New Roman"/>
          <w:i/>
          <w:sz w:val="24"/>
          <w:szCs w:val="24"/>
          <w:lang w:val="en"/>
        </w:rPr>
        <w:t xml:space="preserve">There is no evidence whatsoever that </w:t>
      </w:r>
      <w:proofErr w:type="spellStart"/>
      <w:r w:rsidRPr="00B11F46">
        <w:rPr>
          <w:rFonts w:ascii="Times New Roman" w:hAnsi="Times New Roman"/>
          <w:i/>
          <w:sz w:val="24"/>
          <w:szCs w:val="24"/>
          <w:lang w:val="en"/>
        </w:rPr>
        <w:t>N</w:t>
      </w:r>
      <w:proofErr w:type="spellEnd"/>
      <w:r w:rsidRPr="00B11F46">
        <w:rPr>
          <w:rFonts w:ascii="Times New Roman" w:hAnsi="Times New Roman"/>
          <w:i/>
          <w:sz w:val="24"/>
          <w:szCs w:val="24"/>
          <w:lang w:val="en"/>
        </w:rPr>
        <w:t xml:space="preserve"> integrated socially or otherwise, to any degree at all, outside</w:t>
      </w:r>
      <w:r w:rsidRPr="00B11F46">
        <w:rPr>
          <w:rFonts w:ascii="Times New Roman" w:hAnsi="Times New Roman"/>
          <w:sz w:val="24"/>
          <w:szCs w:val="24"/>
          <w:lang w:val="en"/>
        </w:rPr>
        <w:t xml:space="preserve"> of the home – there was no nursery, no playgroup, indeed no evidence of any life at all" at [32]. N's life in England: she was born and raised in England; her enduring link with the country was preserved by the parental agreement and she retained family links. </w:t>
      </w:r>
    </w:p>
    <w:p w14:paraId="6EC2472C" w14:textId="77777777" w:rsidR="00B11F46" w:rsidRPr="00B11F46" w:rsidRDefault="00B11F46" w:rsidP="008F3D99">
      <w:pPr>
        <w:pStyle w:val="ind"/>
        <w:spacing w:before="0" w:beforeAutospacing="0" w:after="0" w:afterAutospacing="0" w:line="360" w:lineRule="auto"/>
        <w:jc w:val="both"/>
        <w:rPr>
          <w:rFonts w:ascii="Times New Roman" w:hAnsi="Times New Roman"/>
          <w:sz w:val="24"/>
          <w:szCs w:val="24"/>
          <w:lang w:val="en"/>
        </w:rPr>
      </w:pPr>
    </w:p>
    <w:p w14:paraId="7D9D1395" w14:textId="12712C2B" w:rsidR="00B11F46" w:rsidRPr="00C0793F" w:rsidRDefault="00B11F46" w:rsidP="008F3D99">
      <w:pPr>
        <w:pStyle w:val="ListParagraph"/>
        <w:numPr>
          <w:ilvl w:val="0"/>
          <w:numId w:val="2"/>
        </w:numPr>
        <w:tabs>
          <w:tab w:val="left" w:pos="1086"/>
        </w:tabs>
        <w:spacing w:after="0" w:line="360" w:lineRule="auto"/>
        <w:contextualSpacing w:val="0"/>
        <w:jc w:val="both"/>
        <w:rPr>
          <w:rFonts w:ascii="Times New Roman" w:hAnsi="Times New Roman" w:cs="Times New Roman"/>
          <w:b/>
          <w:i/>
          <w:sz w:val="24"/>
          <w:szCs w:val="24"/>
        </w:rPr>
      </w:pPr>
      <w:r w:rsidRPr="00C0793F">
        <w:rPr>
          <w:rFonts w:ascii="Times New Roman" w:hAnsi="Times New Roman" w:cs="Times New Roman"/>
          <w:b/>
          <w:i/>
          <w:sz w:val="24"/>
          <w:szCs w:val="24"/>
          <w:lang w:val="en"/>
        </w:rPr>
        <w:t xml:space="preserve">The case fell away when </w:t>
      </w:r>
      <w:r w:rsidR="0048337E" w:rsidRPr="00C0793F">
        <w:rPr>
          <w:rFonts w:ascii="Times New Roman" w:hAnsi="Times New Roman" w:cs="Times New Roman"/>
          <w:b/>
          <w:i/>
          <w:sz w:val="24"/>
          <w:szCs w:val="24"/>
          <w:lang w:val="en"/>
        </w:rPr>
        <w:t xml:space="preserve">the court decided </w:t>
      </w:r>
      <w:r w:rsidRPr="00C0793F">
        <w:rPr>
          <w:rFonts w:ascii="Times New Roman" w:hAnsi="Times New Roman" w:cs="Times New Roman"/>
          <w:b/>
          <w:i/>
          <w:sz w:val="24"/>
          <w:szCs w:val="24"/>
          <w:lang w:val="en"/>
        </w:rPr>
        <w:t xml:space="preserve"> that the </w:t>
      </w:r>
      <w:r w:rsidR="0048337E" w:rsidRPr="00C0793F">
        <w:rPr>
          <w:rFonts w:ascii="Times New Roman" w:hAnsi="Times New Roman" w:cs="Times New Roman"/>
          <w:b/>
          <w:i/>
          <w:sz w:val="24"/>
          <w:szCs w:val="24"/>
          <w:lang w:val="en"/>
        </w:rPr>
        <w:t>child was not integrated  su</w:t>
      </w:r>
      <w:r w:rsidRPr="00C0793F">
        <w:rPr>
          <w:rFonts w:ascii="Times New Roman" w:hAnsi="Times New Roman" w:cs="Times New Roman"/>
          <w:b/>
          <w:i/>
          <w:sz w:val="24"/>
          <w:szCs w:val="24"/>
          <w:lang w:val="en"/>
        </w:rPr>
        <w:t xml:space="preserve">fficiently in its new life for habitual residence to have been established. </w:t>
      </w:r>
      <w:r w:rsidR="0048337E" w:rsidRPr="00C0793F">
        <w:rPr>
          <w:rFonts w:ascii="Times New Roman" w:hAnsi="Times New Roman" w:cs="Times New Roman"/>
          <w:b/>
          <w:i/>
          <w:sz w:val="24"/>
          <w:szCs w:val="24"/>
          <w:lang w:val="en"/>
        </w:rPr>
        <w:t xml:space="preserve">    </w:t>
      </w:r>
    </w:p>
    <w:p w14:paraId="1B1987B0" w14:textId="5EF77C36" w:rsidR="00B11F46" w:rsidRPr="00B11F46" w:rsidRDefault="00B11F46" w:rsidP="008F3D99">
      <w:pPr>
        <w:pStyle w:val="ListParagraph"/>
        <w:tabs>
          <w:tab w:val="left" w:pos="1086"/>
        </w:tabs>
        <w:spacing w:after="0" w:line="360" w:lineRule="auto"/>
        <w:contextualSpacing w:val="0"/>
        <w:jc w:val="both"/>
        <w:rPr>
          <w:rFonts w:ascii="Times New Roman" w:hAnsi="Times New Roman" w:cs="Times New Roman"/>
          <w:b/>
          <w:sz w:val="24"/>
          <w:szCs w:val="24"/>
        </w:rPr>
      </w:pPr>
    </w:p>
    <w:p w14:paraId="0E627816" w14:textId="3BA84459" w:rsidR="00B11F46" w:rsidRPr="00B11F46" w:rsidRDefault="009A756A" w:rsidP="008F3D99">
      <w:pPr>
        <w:pStyle w:val="ListParagraph"/>
        <w:numPr>
          <w:ilvl w:val="0"/>
          <w:numId w:val="2"/>
        </w:numPr>
        <w:tabs>
          <w:tab w:val="left" w:pos="1086"/>
        </w:tabs>
        <w:spacing w:after="0" w:line="36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Re </w:t>
      </w:r>
      <w:r w:rsidR="0048337E" w:rsidRPr="00B11F46">
        <w:rPr>
          <w:rFonts w:ascii="Times New Roman" w:hAnsi="Times New Roman" w:cs="Times New Roman"/>
          <w:b/>
          <w:sz w:val="24"/>
          <w:szCs w:val="24"/>
        </w:rPr>
        <w:t>L-S</w:t>
      </w:r>
      <w:r w:rsidR="0048337E" w:rsidRPr="00B11F46">
        <w:rPr>
          <w:rFonts w:ascii="Times New Roman" w:hAnsi="Times New Roman" w:cs="Times New Roman"/>
          <w:sz w:val="24"/>
          <w:szCs w:val="24"/>
        </w:rPr>
        <w:t xml:space="preserve"> </w:t>
      </w:r>
      <w:r w:rsidR="0048337E" w:rsidRPr="00B11F46">
        <w:rPr>
          <w:rFonts w:ascii="Times New Roman" w:hAnsi="Times New Roman" w:cs="Times New Roman"/>
          <w:b/>
          <w:sz w:val="24"/>
          <w:szCs w:val="24"/>
        </w:rPr>
        <w:t>2017 EWCA 2177</w:t>
      </w:r>
      <w:r w:rsidR="00B11F46" w:rsidRPr="00B11F46">
        <w:rPr>
          <w:rFonts w:ascii="Times New Roman" w:hAnsi="Times New Roman" w:cs="Times New Roman"/>
          <w:sz w:val="24"/>
          <w:szCs w:val="24"/>
        </w:rPr>
        <w:t>.</w:t>
      </w:r>
      <w:r w:rsidR="00C0793F">
        <w:rPr>
          <w:rFonts w:ascii="Times New Roman" w:hAnsi="Times New Roman" w:cs="Times New Roman"/>
          <w:sz w:val="24"/>
          <w:szCs w:val="24"/>
        </w:rPr>
        <w:t xml:space="preserve"> </w:t>
      </w:r>
      <w:r w:rsidR="00C0793F" w:rsidRPr="00C0793F">
        <w:rPr>
          <w:rFonts w:ascii="Times New Roman" w:hAnsi="Times New Roman" w:cs="Times New Roman"/>
          <w:b/>
          <w:sz w:val="24"/>
          <w:szCs w:val="24"/>
        </w:rPr>
        <w:t>Parker J.</w:t>
      </w:r>
    </w:p>
    <w:p w14:paraId="5618239C" w14:textId="77777777" w:rsidR="00B11F46" w:rsidRPr="00B11F46" w:rsidRDefault="00B11F46" w:rsidP="008F3D99">
      <w:pPr>
        <w:tabs>
          <w:tab w:val="left" w:pos="1086"/>
        </w:tabs>
        <w:spacing w:after="0" w:line="360" w:lineRule="auto"/>
        <w:jc w:val="both"/>
        <w:rPr>
          <w:rFonts w:ascii="Times New Roman" w:hAnsi="Times New Roman" w:cs="Times New Roman"/>
          <w:sz w:val="24"/>
          <w:szCs w:val="24"/>
        </w:rPr>
      </w:pPr>
    </w:p>
    <w:p w14:paraId="3D515F45" w14:textId="05C6DC97" w:rsidR="0048337E" w:rsidRDefault="0048337E" w:rsidP="008F3D99">
      <w:pPr>
        <w:pStyle w:val="ListParagraph"/>
        <w:tabs>
          <w:tab w:val="left" w:pos="1086"/>
        </w:tabs>
        <w:spacing w:after="0" w:line="360" w:lineRule="auto"/>
        <w:contextualSpacing w:val="0"/>
        <w:jc w:val="both"/>
        <w:rPr>
          <w:rFonts w:ascii="Times New Roman" w:hAnsi="Times New Roman" w:cs="Times New Roman"/>
          <w:sz w:val="24"/>
          <w:szCs w:val="24"/>
        </w:rPr>
      </w:pPr>
      <w:r w:rsidRPr="00B11F46">
        <w:rPr>
          <w:rFonts w:ascii="Times New Roman" w:hAnsi="Times New Roman" w:cs="Times New Roman"/>
          <w:sz w:val="24"/>
          <w:szCs w:val="24"/>
        </w:rPr>
        <w:t xml:space="preserve">Parker J ordered </w:t>
      </w:r>
      <w:r w:rsidR="00DE281B">
        <w:rPr>
          <w:rFonts w:ascii="Times New Roman" w:hAnsi="Times New Roman" w:cs="Times New Roman"/>
          <w:sz w:val="24"/>
          <w:szCs w:val="24"/>
        </w:rPr>
        <w:t>return</w:t>
      </w:r>
      <w:r w:rsidRPr="00B11F46">
        <w:rPr>
          <w:rFonts w:ascii="Times New Roman" w:hAnsi="Times New Roman" w:cs="Times New Roman"/>
          <w:sz w:val="24"/>
          <w:szCs w:val="24"/>
        </w:rPr>
        <w:t xml:space="preserve"> to the USA of a baby aged </w:t>
      </w:r>
      <w:r w:rsidR="00DE281B">
        <w:rPr>
          <w:rFonts w:ascii="Times New Roman" w:hAnsi="Times New Roman" w:cs="Times New Roman"/>
          <w:sz w:val="24"/>
          <w:szCs w:val="24"/>
        </w:rPr>
        <w:t xml:space="preserve">3 </w:t>
      </w:r>
      <w:r w:rsidRPr="00B11F46">
        <w:rPr>
          <w:rFonts w:ascii="Times New Roman" w:hAnsi="Times New Roman" w:cs="Times New Roman"/>
          <w:sz w:val="24"/>
          <w:szCs w:val="24"/>
        </w:rPr>
        <w:t>months born to an English mother in En</w:t>
      </w:r>
      <w:r w:rsidR="00DE281B">
        <w:rPr>
          <w:rFonts w:ascii="Times New Roman" w:hAnsi="Times New Roman" w:cs="Times New Roman"/>
          <w:sz w:val="24"/>
          <w:szCs w:val="24"/>
        </w:rPr>
        <w:t xml:space="preserve">gland. The married parents had </w:t>
      </w:r>
      <w:r w:rsidRPr="00B11F46">
        <w:rPr>
          <w:rFonts w:ascii="Times New Roman" w:hAnsi="Times New Roman" w:cs="Times New Roman"/>
          <w:sz w:val="24"/>
          <w:szCs w:val="24"/>
        </w:rPr>
        <w:t>had a peripatetic life in the USA. F a truckdriv</w:t>
      </w:r>
      <w:r w:rsidR="006F01B0">
        <w:rPr>
          <w:rFonts w:ascii="Times New Roman" w:hAnsi="Times New Roman" w:cs="Times New Roman"/>
          <w:sz w:val="24"/>
          <w:szCs w:val="24"/>
        </w:rPr>
        <w:t xml:space="preserve">er. The mother came to England </w:t>
      </w:r>
      <w:r w:rsidRPr="00B11F46">
        <w:rPr>
          <w:rFonts w:ascii="Times New Roman" w:hAnsi="Times New Roman" w:cs="Times New Roman"/>
          <w:sz w:val="24"/>
          <w:szCs w:val="24"/>
        </w:rPr>
        <w:t xml:space="preserve">to her family to give birth. </w:t>
      </w:r>
      <w:r w:rsidR="006F01B0">
        <w:rPr>
          <w:rFonts w:ascii="Times New Roman" w:hAnsi="Times New Roman" w:cs="Times New Roman"/>
          <w:sz w:val="24"/>
          <w:szCs w:val="24"/>
        </w:rPr>
        <w:t xml:space="preserve"> She returned as planned </w:t>
      </w:r>
      <w:r w:rsidRPr="00B11F46">
        <w:rPr>
          <w:rFonts w:ascii="Times New Roman" w:hAnsi="Times New Roman" w:cs="Times New Roman"/>
          <w:sz w:val="24"/>
          <w:szCs w:val="24"/>
        </w:rPr>
        <w:t>when the bab</w:t>
      </w:r>
      <w:r w:rsidR="006F01B0">
        <w:rPr>
          <w:rFonts w:ascii="Times New Roman" w:hAnsi="Times New Roman" w:cs="Times New Roman"/>
          <w:sz w:val="24"/>
          <w:szCs w:val="24"/>
        </w:rPr>
        <w:t>y was 6</w:t>
      </w:r>
      <w:r w:rsidRPr="00B11F46">
        <w:rPr>
          <w:rFonts w:ascii="Times New Roman" w:hAnsi="Times New Roman" w:cs="Times New Roman"/>
          <w:sz w:val="24"/>
          <w:szCs w:val="24"/>
        </w:rPr>
        <w:t xml:space="preserve"> weeks old and felt very unsettled. She and the baby felt isolated. She left with the baby after 8 weeks. She argued that </w:t>
      </w:r>
      <w:r w:rsidRPr="00B11F46">
        <w:rPr>
          <w:rFonts w:ascii="Times New Roman" w:hAnsi="Times New Roman" w:cs="Times New Roman"/>
          <w:sz w:val="24"/>
          <w:szCs w:val="24"/>
        </w:rPr>
        <w:lastRenderedPageBreak/>
        <w:t xml:space="preserve">she had the right to remove the child to England because the child was not </w:t>
      </w:r>
      <w:r w:rsidR="006F01B0">
        <w:rPr>
          <w:rFonts w:ascii="Times New Roman" w:hAnsi="Times New Roman" w:cs="Times New Roman"/>
          <w:sz w:val="24"/>
          <w:szCs w:val="24"/>
        </w:rPr>
        <w:t xml:space="preserve">habitually resident in the USA at the time of </w:t>
      </w:r>
      <w:r w:rsidRPr="00B11F46">
        <w:rPr>
          <w:rFonts w:ascii="Times New Roman" w:hAnsi="Times New Roman" w:cs="Times New Roman"/>
          <w:sz w:val="24"/>
          <w:szCs w:val="24"/>
        </w:rPr>
        <w:t xml:space="preserve">removal.  She appealed against the </w:t>
      </w:r>
      <w:r w:rsidR="006F01B0">
        <w:rPr>
          <w:rFonts w:ascii="Times New Roman" w:hAnsi="Times New Roman" w:cs="Times New Roman"/>
          <w:sz w:val="24"/>
          <w:szCs w:val="24"/>
        </w:rPr>
        <w:t>return order</w:t>
      </w:r>
      <w:r w:rsidRPr="00B11F46">
        <w:rPr>
          <w:rFonts w:ascii="Times New Roman" w:hAnsi="Times New Roman" w:cs="Times New Roman"/>
          <w:sz w:val="24"/>
          <w:szCs w:val="24"/>
        </w:rPr>
        <w:t>. Held (allowing</w:t>
      </w:r>
      <w:r w:rsidR="006F01B0">
        <w:rPr>
          <w:rFonts w:ascii="Times New Roman" w:hAnsi="Times New Roman" w:cs="Times New Roman"/>
          <w:sz w:val="24"/>
          <w:szCs w:val="24"/>
        </w:rPr>
        <w:t xml:space="preserve"> the appeal on other grounds) the </w:t>
      </w:r>
      <w:r w:rsidRPr="00B11F46">
        <w:rPr>
          <w:rFonts w:ascii="Times New Roman" w:hAnsi="Times New Roman" w:cs="Times New Roman"/>
          <w:sz w:val="24"/>
          <w:szCs w:val="24"/>
        </w:rPr>
        <w:t xml:space="preserve">appeal against the finding of habitual residence was dismissed      </w:t>
      </w:r>
    </w:p>
    <w:p w14:paraId="07705D5A" w14:textId="77777777" w:rsidR="006F01B0" w:rsidRPr="00B11F46" w:rsidRDefault="006F01B0" w:rsidP="008F3D99">
      <w:pPr>
        <w:pStyle w:val="ListParagraph"/>
        <w:tabs>
          <w:tab w:val="left" w:pos="1086"/>
        </w:tabs>
        <w:spacing w:after="0" w:line="360" w:lineRule="auto"/>
        <w:contextualSpacing w:val="0"/>
        <w:jc w:val="both"/>
        <w:rPr>
          <w:rFonts w:ascii="Times New Roman" w:hAnsi="Times New Roman" w:cs="Times New Roman"/>
          <w:b/>
          <w:sz w:val="24"/>
          <w:szCs w:val="24"/>
        </w:rPr>
      </w:pPr>
    </w:p>
    <w:p w14:paraId="75C0AD4F" w14:textId="26310384" w:rsidR="0048337E" w:rsidRDefault="0048337E" w:rsidP="008F3D99">
      <w:pPr>
        <w:spacing w:after="0" w:line="360" w:lineRule="auto"/>
        <w:ind w:left="720"/>
        <w:jc w:val="both"/>
        <w:rPr>
          <w:rFonts w:ascii="Times New Roman" w:hAnsi="Times New Roman" w:cs="Times New Roman"/>
          <w:sz w:val="24"/>
          <w:szCs w:val="24"/>
        </w:rPr>
      </w:pPr>
      <w:r w:rsidRPr="00B11F46">
        <w:rPr>
          <w:rFonts w:ascii="Times New Roman" w:hAnsi="Times New Roman" w:cs="Times New Roman"/>
          <w:b/>
          <w:sz w:val="24"/>
          <w:szCs w:val="24"/>
        </w:rPr>
        <w:t>Held</w:t>
      </w:r>
      <w:r w:rsidRPr="00B11F46">
        <w:rPr>
          <w:rFonts w:ascii="Times New Roman" w:hAnsi="Times New Roman" w:cs="Times New Roman"/>
          <w:sz w:val="24"/>
          <w:szCs w:val="24"/>
        </w:rPr>
        <w:t xml:space="preserve"> baby had acquired habitual residence in the USA. Hague return order followed. Black </w:t>
      </w:r>
      <w:r w:rsidR="006F01B0">
        <w:rPr>
          <w:rFonts w:ascii="Times New Roman" w:hAnsi="Times New Roman" w:cs="Times New Roman"/>
          <w:sz w:val="24"/>
          <w:szCs w:val="24"/>
        </w:rPr>
        <w:t xml:space="preserve">LJ granted leave to appeal. Held habitual residence </w:t>
      </w:r>
      <w:r w:rsidRPr="00B11F46">
        <w:rPr>
          <w:rFonts w:ascii="Times New Roman" w:hAnsi="Times New Roman" w:cs="Times New Roman"/>
          <w:sz w:val="24"/>
          <w:szCs w:val="24"/>
        </w:rPr>
        <w:t xml:space="preserve">appeal dismissed. </w:t>
      </w:r>
      <w:r w:rsidR="006F01B0">
        <w:rPr>
          <w:rFonts w:ascii="Times New Roman" w:hAnsi="Times New Roman" w:cs="Times New Roman"/>
          <w:sz w:val="24"/>
          <w:szCs w:val="24"/>
        </w:rPr>
        <w:t>A</w:t>
      </w:r>
      <w:r w:rsidRPr="00B11F46">
        <w:rPr>
          <w:rFonts w:ascii="Times New Roman" w:hAnsi="Times New Roman" w:cs="Times New Roman"/>
          <w:sz w:val="24"/>
          <w:szCs w:val="24"/>
        </w:rPr>
        <w:t xml:space="preserve">ppeal allowed upon the defence of acquiescence. Judgment set aside. We </w:t>
      </w:r>
      <w:r w:rsidR="006F01B0">
        <w:rPr>
          <w:rFonts w:ascii="Times New Roman" w:hAnsi="Times New Roman" w:cs="Times New Roman"/>
          <w:sz w:val="24"/>
          <w:szCs w:val="24"/>
        </w:rPr>
        <w:t xml:space="preserve">seek leave to appeal to the SC on the ground </w:t>
      </w:r>
      <w:r w:rsidRPr="00B11F46">
        <w:rPr>
          <w:rFonts w:ascii="Times New Roman" w:hAnsi="Times New Roman" w:cs="Times New Roman"/>
          <w:sz w:val="24"/>
          <w:szCs w:val="24"/>
        </w:rPr>
        <w:t xml:space="preserve">inter alia of unwarranted interference with decision on the </w:t>
      </w:r>
      <w:r w:rsidR="006F01B0">
        <w:rPr>
          <w:rFonts w:ascii="Times New Roman" w:hAnsi="Times New Roman" w:cs="Times New Roman"/>
          <w:sz w:val="24"/>
          <w:szCs w:val="24"/>
        </w:rPr>
        <w:t>facts.</w:t>
      </w:r>
    </w:p>
    <w:p w14:paraId="39094AD2" w14:textId="77777777" w:rsidR="006F01B0" w:rsidRPr="00B11F46" w:rsidRDefault="006F01B0" w:rsidP="008F3D99">
      <w:pPr>
        <w:spacing w:after="0" w:line="360" w:lineRule="auto"/>
        <w:ind w:left="720"/>
        <w:jc w:val="both"/>
        <w:rPr>
          <w:rFonts w:ascii="Times New Roman" w:hAnsi="Times New Roman" w:cs="Times New Roman"/>
          <w:b/>
          <w:i/>
          <w:sz w:val="24"/>
          <w:szCs w:val="24"/>
          <w:lang w:val="en"/>
        </w:rPr>
      </w:pPr>
    </w:p>
    <w:p w14:paraId="7BC5A855" w14:textId="18B411C6" w:rsidR="0048337E" w:rsidRPr="00C0793F" w:rsidRDefault="0048337E" w:rsidP="008F3D99">
      <w:pPr>
        <w:pStyle w:val="ListParagraph"/>
        <w:numPr>
          <w:ilvl w:val="0"/>
          <w:numId w:val="2"/>
        </w:numPr>
        <w:spacing w:after="0" w:line="360" w:lineRule="auto"/>
        <w:jc w:val="both"/>
        <w:rPr>
          <w:rFonts w:ascii="Times New Roman" w:hAnsi="Times New Roman" w:cs="Times New Roman"/>
          <w:b/>
          <w:i/>
          <w:sz w:val="24"/>
          <w:szCs w:val="24"/>
          <w:lang w:val="en"/>
        </w:rPr>
      </w:pPr>
      <w:r w:rsidRPr="00C0793F">
        <w:rPr>
          <w:rFonts w:ascii="Times New Roman" w:hAnsi="Times New Roman" w:cs="Times New Roman"/>
          <w:b/>
          <w:i/>
          <w:sz w:val="24"/>
          <w:szCs w:val="24"/>
          <w:lang w:val="en"/>
        </w:rPr>
        <w:t>The baby born i</w:t>
      </w:r>
      <w:r w:rsidR="000D32BA" w:rsidRPr="00C0793F">
        <w:rPr>
          <w:rFonts w:ascii="Times New Roman" w:hAnsi="Times New Roman" w:cs="Times New Roman"/>
          <w:b/>
          <w:i/>
          <w:sz w:val="24"/>
          <w:szCs w:val="24"/>
          <w:lang w:val="en"/>
        </w:rPr>
        <w:t xml:space="preserve">n England returning to the USA </w:t>
      </w:r>
      <w:r w:rsidRPr="00C0793F">
        <w:rPr>
          <w:rFonts w:ascii="Times New Roman" w:hAnsi="Times New Roman" w:cs="Times New Roman"/>
          <w:b/>
          <w:i/>
          <w:sz w:val="24"/>
          <w:szCs w:val="24"/>
          <w:lang w:val="en"/>
        </w:rPr>
        <w:t>on the breast of its mother acquired the new habitual of the father after 6 weeks</w:t>
      </w:r>
      <w:r w:rsidR="000D32BA" w:rsidRPr="00C0793F">
        <w:rPr>
          <w:rFonts w:ascii="Times New Roman" w:hAnsi="Times New Roman" w:cs="Times New Roman"/>
          <w:b/>
          <w:i/>
          <w:sz w:val="24"/>
          <w:szCs w:val="24"/>
          <w:lang w:val="en"/>
        </w:rPr>
        <w:t>.</w:t>
      </w:r>
    </w:p>
    <w:p w14:paraId="530093A0" w14:textId="77777777" w:rsidR="00BF5183" w:rsidRDefault="00BF5183" w:rsidP="008F3D99">
      <w:pPr>
        <w:spacing w:after="0" w:line="360" w:lineRule="auto"/>
        <w:jc w:val="both"/>
        <w:rPr>
          <w:rFonts w:ascii="Times New Roman" w:hAnsi="Times New Roman" w:cs="Times New Roman"/>
          <w:b/>
          <w:i/>
          <w:sz w:val="24"/>
          <w:szCs w:val="24"/>
          <w:lang w:val="en"/>
        </w:rPr>
      </w:pPr>
    </w:p>
    <w:p w14:paraId="54C02207" w14:textId="77777777" w:rsidR="000D32BA" w:rsidRPr="000D32BA" w:rsidRDefault="00BF5183" w:rsidP="008F3D99">
      <w:pPr>
        <w:pStyle w:val="ListParagraph"/>
        <w:numPr>
          <w:ilvl w:val="0"/>
          <w:numId w:val="2"/>
        </w:numPr>
        <w:tabs>
          <w:tab w:val="left" w:pos="1086"/>
        </w:tabs>
        <w:spacing w:after="0" w:line="36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Re</w:t>
      </w:r>
      <w:r w:rsidR="0048337E" w:rsidRPr="00BF5183">
        <w:rPr>
          <w:rFonts w:ascii="Times New Roman" w:hAnsi="Times New Roman" w:cs="Times New Roman"/>
          <w:b/>
          <w:sz w:val="24"/>
          <w:szCs w:val="24"/>
          <w:lang w:val="en"/>
        </w:rPr>
        <w:t xml:space="preserve"> D and Other Children) [2017] EWHC 284 (Fam</w:t>
      </w:r>
      <w:r w:rsidR="0048337E" w:rsidRPr="00BF5183">
        <w:rPr>
          <w:rFonts w:ascii="Times New Roman" w:hAnsi="Times New Roman" w:cs="Times New Roman"/>
          <w:sz w:val="24"/>
          <w:szCs w:val="24"/>
          <w:lang w:val="en"/>
        </w:rPr>
        <w:t>)</w:t>
      </w:r>
      <w:r w:rsidRPr="00BF5183">
        <w:rPr>
          <w:rFonts w:ascii="Times New Roman" w:hAnsi="Times New Roman" w:cs="Times New Roman"/>
          <w:sz w:val="24"/>
          <w:szCs w:val="24"/>
        </w:rPr>
        <w:t xml:space="preserve">. </w:t>
      </w:r>
      <w:r w:rsidR="0048337E" w:rsidRPr="00C0793F">
        <w:rPr>
          <w:rFonts w:ascii="Times New Roman" w:hAnsi="Times New Roman" w:cs="Times New Roman"/>
          <w:b/>
          <w:sz w:val="24"/>
          <w:szCs w:val="24"/>
        </w:rPr>
        <w:t>Ms Pamela Scriven QC</w:t>
      </w:r>
      <w:r w:rsidR="0048337E" w:rsidRPr="00BF5183">
        <w:rPr>
          <w:rFonts w:ascii="Times New Roman" w:hAnsi="Times New Roman" w:cs="Times New Roman"/>
          <w:sz w:val="24"/>
          <w:szCs w:val="24"/>
        </w:rPr>
        <w:t>. An English mother left the Canary Islands permanently with the 3 children with the knowledge of the fathe</w:t>
      </w:r>
      <w:r w:rsidRPr="00BF5183">
        <w:rPr>
          <w:rFonts w:ascii="Times New Roman" w:hAnsi="Times New Roman" w:cs="Times New Roman"/>
          <w:sz w:val="24"/>
          <w:szCs w:val="24"/>
        </w:rPr>
        <w:t xml:space="preserve">r.  The family dog was shipped </w:t>
      </w:r>
      <w:r w:rsidR="0048337E" w:rsidRPr="00BF5183">
        <w:rPr>
          <w:rFonts w:ascii="Times New Roman" w:hAnsi="Times New Roman" w:cs="Times New Roman"/>
          <w:sz w:val="24"/>
          <w:szCs w:val="24"/>
        </w:rPr>
        <w:t xml:space="preserve">to England with the bicycles. They knew their grandparents home in England well. The mother had found a school locally although term had not started, they were fitted for uniforms. The father demanded their return to Spain after they had been in England for 12 days. If they were still habitually resident in Spain at that point there was a wrongful retention. </w:t>
      </w:r>
      <w:r w:rsidR="0048337E" w:rsidRPr="00BF5183">
        <w:rPr>
          <w:rFonts w:ascii="Times New Roman" w:hAnsi="Times New Roman" w:cs="Times New Roman"/>
          <w:b/>
          <w:sz w:val="24"/>
          <w:szCs w:val="24"/>
        </w:rPr>
        <w:t xml:space="preserve">Held </w:t>
      </w:r>
      <w:r w:rsidR="0048337E" w:rsidRPr="00BF5183">
        <w:rPr>
          <w:rFonts w:ascii="Times New Roman" w:hAnsi="Times New Roman" w:cs="Times New Roman"/>
          <w:sz w:val="24"/>
          <w:szCs w:val="24"/>
        </w:rPr>
        <w:t xml:space="preserve">the children had acquired habitual residence in England within 12 days of arrival. By the time the father changed his mind it was too late. The case is reported on costs  </w:t>
      </w:r>
    </w:p>
    <w:p w14:paraId="44881B83" w14:textId="77777777" w:rsidR="000D32BA" w:rsidRPr="000D32BA" w:rsidRDefault="000D32BA" w:rsidP="008F3D99">
      <w:pPr>
        <w:pStyle w:val="ListParagraph"/>
        <w:tabs>
          <w:tab w:val="left" w:pos="1086"/>
        </w:tabs>
        <w:spacing w:after="0" w:line="360" w:lineRule="auto"/>
        <w:contextualSpacing w:val="0"/>
        <w:jc w:val="both"/>
        <w:rPr>
          <w:rFonts w:ascii="Times New Roman" w:hAnsi="Times New Roman" w:cs="Times New Roman"/>
          <w:b/>
          <w:sz w:val="24"/>
          <w:szCs w:val="24"/>
        </w:rPr>
      </w:pPr>
    </w:p>
    <w:p w14:paraId="35802D1B" w14:textId="22907872" w:rsidR="0048337E" w:rsidRPr="00C0793F" w:rsidRDefault="0048337E" w:rsidP="008F3D99">
      <w:pPr>
        <w:pStyle w:val="ListParagraph"/>
        <w:numPr>
          <w:ilvl w:val="0"/>
          <w:numId w:val="2"/>
        </w:numPr>
        <w:tabs>
          <w:tab w:val="left" w:pos="1086"/>
        </w:tabs>
        <w:spacing w:after="0" w:line="360" w:lineRule="auto"/>
        <w:contextualSpacing w:val="0"/>
        <w:jc w:val="both"/>
        <w:rPr>
          <w:rFonts w:ascii="Times New Roman" w:hAnsi="Times New Roman" w:cs="Times New Roman"/>
          <w:b/>
          <w:i/>
          <w:sz w:val="24"/>
          <w:szCs w:val="24"/>
        </w:rPr>
      </w:pPr>
      <w:r w:rsidRPr="00C0793F">
        <w:rPr>
          <w:rFonts w:ascii="Times New Roman" w:hAnsi="Times New Roman" w:cs="Times New Roman"/>
          <w:b/>
          <w:i/>
          <w:sz w:val="24"/>
          <w:szCs w:val="24"/>
          <w:lang w:val="en"/>
        </w:rPr>
        <w:t xml:space="preserve">English children leaving Spain returning to  the </w:t>
      </w:r>
      <w:r w:rsidR="008F3D99" w:rsidRPr="00C0793F">
        <w:rPr>
          <w:rFonts w:ascii="Times New Roman" w:hAnsi="Times New Roman" w:cs="Times New Roman"/>
          <w:b/>
          <w:i/>
          <w:sz w:val="24"/>
          <w:szCs w:val="24"/>
          <w:lang w:val="en"/>
        </w:rPr>
        <w:t>grandparents’</w:t>
      </w:r>
      <w:r w:rsidRPr="00C0793F">
        <w:rPr>
          <w:rFonts w:ascii="Times New Roman" w:hAnsi="Times New Roman" w:cs="Times New Roman"/>
          <w:b/>
          <w:i/>
          <w:sz w:val="24"/>
          <w:szCs w:val="24"/>
          <w:lang w:val="en"/>
        </w:rPr>
        <w:t xml:space="preserve"> home where the family dog and bicycles were waiting  achiev</w:t>
      </w:r>
      <w:r w:rsidR="000D32BA" w:rsidRPr="00C0793F">
        <w:rPr>
          <w:rFonts w:ascii="Times New Roman" w:hAnsi="Times New Roman" w:cs="Times New Roman"/>
          <w:b/>
          <w:i/>
          <w:sz w:val="24"/>
          <w:szCs w:val="24"/>
          <w:lang w:val="en"/>
        </w:rPr>
        <w:t xml:space="preserve">ed a  habitual residence in 12 </w:t>
      </w:r>
      <w:r w:rsidRPr="00C0793F">
        <w:rPr>
          <w:rFonts w:ascii="Times New Roman" w:hAnsi="Times New Roman" w:cs="Times New Roman"/>
          <w:b/>
          <w:i/>
          <w:sz w:val="24"/>
          <w:szCs w:val="24"/>
          <w:lang w:val="en"/>
        </w:rPr>
        <w:t>days</w:t>
      </w:r>
      <w:r w:rsidR="000D32BA" w:rsidRPr="00C0793F">
        <w:rPr>
          <w:rFonts w:ascii="Times New Roman" w:hAnsi="Times New Roman" w:cs="Times New Roman"/>
          <w:b/>
          <w:i/>
          <w:sz w:val="24"/>
          <w:szCs w:val="24"/>
          <w:lang w:val="en"/>
        </w:rPr>
        <w:t>.</w:t>
      </w:r>
    </w:p>
    <w:p w14:paraId="114F324A" w14:textId="77777777" w:rsidR="0048337E" w:rsidRPr="00B11F46" w:rsidRDefault="0048337E" w:rsidP="008F3D99">
      <w:pPr>
        <w:pStyle w:val="ListParagraph"/>
        <w:spacing w:after="0" w:line="360" w:lineRule="auto"/>
        <w:ind w:left="0"/>
        <w:jc w:val="both"/>
        <w:rPr>
          <w:rFonts w:ascii="Times New Roman" w:hAnsi="Times New Roman" w:cs="Times New Roman"/>
          <w:b/>
          <w:sz w:val="24"/>
          <w:szCs w:val="24"/>
        </w:rPr>
      </w:pPr>
    </w:p>
    <w:p w14:paraId="2648ED51" w14:textId="2F3EDF8F" w:rsidR="0048337E" w:rsidRDefault="00BF5183" w:rsidP="008F3D99">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Parens patriae</w:t>
      </w:r>
      <w:r w:rsidR="0048337E" w:rsidRPr="00B11F46">
        <w:rPr>
          <w:rFonts w:ascii="Times New Roman" w:hAnsi="Times New Roman" w:cs="Times New Roman"/>
          <w:b/>
          <w:sz w:val="24"/>
          <w:szCs w:val="24"/>
        </w:rPr>
        <w:t xml:space="preserve">: the inherent jurisdiction </w:t>
      </w:r>
    </w:p>
    <w:p w14:paraId="72FAA2A2" w14:textId="77777777" w:rsidR="00BF5183" w:rsidRDefault="00BF5183" w:rsidP="008F3D99">
      <w:pPr>
        <w:pStyle w:val="ListParagraph"/>
        <w:spacing w:after="0" w:line="360" w:lineRule="auto"/>
        <w:ind w:left="0"/>
        <w:jc w:val="both"/>
        <w:rPr>
          <w:rFonts w:ascii="Times New Roman" w:hAnsi="Times New Roman" w:cs="Times New Roman"/>
          <w:b/>
          <w:sz w:val="24"/>
          <w:szCs w:val="24"/>
        </w:rPr>
      </w:pPr>
    </w:p>
    <w:p w14:paraId="45211057" w14:textId="4D214D51" w:rsidR="00BF5183" w:rsidRPr="00BF5183" w:rsidRDefault="0048337E" w:rsidP="008F3D99">
      <w:pPr>
        <w:pStyle w:val="ListParagraph"/>
        <w:numPr>
          <w:ilvl w:val="0"/>
          <w:numId w:val="2"/>
        </w:numPr>
        <w:tabs>
          <w:tab w:val="left" w:pos="1086"/>
        </w:tabs>
        <w:spacing w:after="0" w:line="360" w:lineRule="auto"/>
        <w:contextualSpacing w:val="0"/>
        <w:jc w:val="both"/>
        <w:rPr>
          <w:rFonts w:ascii="Times New Roman" w:hAnsi="Times New Roman" w:cs="Times New Roman"/>
          <w:b/>
          <w:sz w:val="24"/>
          <w:szCs w:val="24"/>
        </w:rPr>
      </w:pPr>
      <w:r w:rsidRPr="00BF5183">
        <w:rPr>
          <w:rFonts w:ascii="Times New Roman" w:eastAsia="Times New Roman" w:hAnsi="Times New Roman" w:cs="Times New Roman"/>
          <w:b/>
          <w:iCs/>
          <w:sz w:val="24"/>
          <w:szCs w:val="24"/>
          <w:lang w:val="en" w:eastAsia="en-GB"/>
        </w:rPr>
        <w:t>Al Habtoor v Fotheringham</w:t>
      </w:r>
      <w:r w:rsidRPr="00BF5183">
        <w:rPr>
          <w:rFonts w:ascii="Times New Roman" w:eastAsia="Times New Roman" w:hAnsi="Times New Roman" w:cs="Times New Roman"/>
          <w:b/>
          <w:sz w:val="24"/>
          <w:szCs w:val="24"/>
          <w:lang w:val="en" w:eastAsia="en-GB"/>
        </w:rPr>
        <w:t xml:space="preserve"> [2001] EWCA Civ 186, [2001] 1 FLR 951, and </w:t>
      </w:r>
      <w:r w:rsidRPr="008F3D99">
        <w:rPr>
          <w:rFonts w:ascii="Times New Roman" w:eastAsia="Times New Roman" w:hAnsi="Times New Roman" w:cs="Times New Roman"/>
          <w:b/>
          <w:bCs/>
          <w:iCs/>
          <w:sz w:val="24"/>
          <w:szCs w:val="24"/>
          <w:lang w:val="en" w:eastAsia="en-GB"/>
        </w:rPr>
        <w:t>Re N (Abduction: Appeal)</w:t>
      </w:r>
      <w:r w:rsidRPr="008F3D99">
        <w:rPr>
          <w:rFonts w:ascii="Times New Roman" w:eastAsia="Times New Roman" w:hAnsi="Times New Roman" w:cs="Times New Roman"/>
          <w:b/>
          <w:bCs/>
          <w:sz w:val="24"/>
          <w:szCs w:val="24"/>
          <w:lang w:val="en" w:eastAsia="en-GB"/>
        </w:rPr>
        <w:t xml:space="preserve"> [2012] EWCA Civ 1086</w:t>
      </w:r>
      <w:r w:rsidRPr="008F3D99">
        <w:rPr>
          <w:rFonts w:ascii="Times New Roman" w:eastAsia="Times New Roman" w:hAnsi="Times New Roman" w:cs="Times New Roman"/>
          <w:b/>
          <w:sz w:val="24"/>
          <w:szCs w:val="24"/>
          <w:lang w:val="en" w:eastAsia="en-GB"/>
        </w:rPr>
        <w:t>,</w:t>
      </w:r>
      <w:r w:rsidRPr="008F3D99">
        <w:rPr>
          <w:rFonts w:ascii="Times New Roman" w:eastAsia="Times New Roman" w:hAnsi="Times New Roman" w:cs="Times New Roman"/>
          <w:sz w:val="24"/>
          <w:szCs w:val="24"/>
          <w:lang w:val="en" w:eastAsia="en-GB"/>
        </w:rPr>
        <w:t xml:space="preserve"> </w:t>
      </w:r>
      <w:r w:rsidRPr="00BF5183">
        <w:rPr>
          <w:rFonts w:ascii="Times New Roman" w:eastAsia="Times New Roman" w:hAnsi="Times New Roman" w:cs="Times New Roman"/>
          <w:sz w:val="24"/>
          <w:szCs w:val="24"/>
          <w:lang w:val="en" w:eastAsia="en-GB"/>
        </w:rPr>
        <w:t xml:space="preserve">[2013] 1 FLR 457 confirm  that the court will show  extreme circumspection  in accepting </w:t>
      </w:r>
      <w:r w:rsidRPr="00BF5183">
        <w:rPr>
          <w:rFonts w:ascii="Times New Roman" w:eastAsia="Times New Roman" w:hAnsi="Times New Roman" w:cs="Times New Roman"/>
          <w:sz w:val="24"/>
          <w:szCs w:val="24"/>
          <w:lang w:val="en" w:eastAsia="en-GB"/>
        </w:rPr>
        <w:lastRenderedPageBreak/>
        <w:t>jurisdict</w:t>
      </w:r>
      <w:r w:rsidR="00950B50">
        <w:rPr>
          <w:rFonts w:ascii="Times New Roman" w:eastAsia="Times New Roman" w:hAnsi="Times New Roman" w:cs="Times New Roman"/>
          <w:sz w:val="24"/>
          <w:szCs w:val="24"/>
          <w:lang w:val="en" w:eastAsia="en-GB"/>
        </w:rPr>
        <w:t>ion  where a child lives abroad</w:t>
      </w:r>
      <w:r w:rsidRPr="00BF5183">
        <w:rPr>
          <w:rFonts w:ascii="Times New Roman" w:eastAsia="Times New Roman" w:hAnsi="Times New Roman" w:cs="Times New Roman"/>
          <w:sz w:val="24"/>
          <w:szCs w:val="24"/>
          <w:lang w:val="en" w:eastAsia="en-GB"/>
        </w:rPr>
        <w:t>.</w:t>
      </w:r>
      <w:r w:rsidR="00950B50">
        <w:rPr>
          <w:rFonts w:ascii="Times New Roman" w:eastAsia="Times New Roman" w:hAnsi="Times New Roman" w:cs="Times New Roman"/>
          <w:sz w:val="24"/>
          <w:szCs w:val="24"/>
          <w:lang w:val="en" w:eastAsia="en-GB"/>
        </w:rPr>
        <w:t xml:space="preserve"> </w:t>
      </w:r>
      <w:r w:rsidRPr="00BF5183">
        <w:rPr>
          <w:rFonts w:ascii="Times New Roman" w:eastAsia="Times New Roman" w:hAnsi="Times New Roman" w:cs="Times New Roman"/>
          <w:sz w:val="24"/>
          <w:szCs w:val="24"/>
          <w:lang w:val="en" w:eastAsia="en-GB"/>
        </w:rPr>
        <w:t xml:space="preserve">However where the child is a </w:t>
      </w:r>
      <w:r w:rsidR="008F3D99" w:rsidRPr="00BF5183">
        <w:rPr>
          <w:rFonts w:ascii="Times New Roman" w:eastAsia="Times New Roman" w:hAnsi="Times New Roman" w:cs="Times New Roman"/>
          <w:sz w:val="24"/>
          <w:szCs w:val="24"/>
          <w:lang w:val="en" w:eastAsia="en-GB"/>
        </w:rPr>
        <w:t>British</w:t>
      </w:r>
      <w:r w:rsidRPr="00BF5183">
        <w:rPr>
          <w:rFonts w:ascii="Times New Roman" w:eastAsia="Times New Roman" w:hAnsi="Times New Roman" w:cs="Times New Roman"/>
          <w:sz w:val="24"/>
          <w:szCs w:val="24"/>
          <w:lang w:val="en" w:eastAsia="en-GB"/>
        </w:rPr>
        <w:t xml:space="preserve"> national the court may accept  jurisdiction based on nationality</w:t>
      </w:r>
      <w:r w:rsidRPr="00BF5183">
        <w:rPr>
          <w:rFonts w:ascii="Times New Roman" w:eastAsia="Times New Roman" w:hAnsi="Times New Roman" w:cs="Times New Roman"/>
          <w:i/>
          <w:iCs/>
          <w:sz w:val="24"/>
          <w:szCs w:val="24"/>
          <w:lang w:val="en" w:eastAsia="en-GB"/>
        </w:rPr>
        <w:t xml:space="preserve"> A v A and another (Children: Habitual Residence) (Reunite International Child Abduction Centre intervening)</w:t>
      </w:r>
      <w:r w:rsidRPr="00BF5183">
        <w:rPr>
          <w:rFonts w:ascii="Times New Roman" w:eastAsia="Times New Roman" w:hAnsi="Times New Roman" w:cs="Times New Roman"/>
          <w:sz w:val="24"/>
          <w:szCs w:val="24"/>
          <w:lang w:val="en" w:eastAsia="en-GB"/>
        </w:rPr>
        <w:t xml:space="preserve"> [2013] UKSC 60 The Supreme Court in </w:t>
      </w:r>
      <w:r w:rsidRPr="00BF5183">
        <w:rPr>
          <w:rFonts w:ascii="Times New Roman" w:eastAsia="Times New Roman" w:hAnsi="Times New Roman" w:cs="Times New Roman"/>
          <w:i/>
          <w:iCs/>
          <w:sz w:val="24"/>
          <w:szCs w:val="24"/>
          <w:lang w:val="en" w:eastAsia="en-GB"/>
        </w:rPr>
        <w:t>Re B (A Child)</w:t>
      </w:r>
      <w:r w:rsidRPr="00BF5183">
        <w:rPr>
          <w:rFonts w:ascii="Times New Roman" w:eastAsia="Times New Roman" w:hAnsi="Times New Roman" w:cs="Times New Roman"/>
          <w:sz w:val="24"/>
          <w:szCs w:val="24"/>
          <w:lang w:val="en" w:eastAsia="en-GB"/>
        </w:rPr>
        <w:t xml:space="preserve"> [2016] UKSC 4 when considering o the circumstances in which the inherent jurisdiction based on nationality can be exercised</w:t>
      </w:r>
      <w:r w:rsidR="00BF5183">
        <w:rPr>
          <w:rFonts w:ascii="Times New Roman" w:eastAsia="Times New Roman" w:hAnsi="Times New Roman" w:cs="Times New Roman"/>
          <w:sz w:val="24"/>
          <w:szCs w:val="24"/>
          <w:lang w:val="en" w:eastAsia="en-GB"/>
        </w:rPr>
        <w:t xml:space="preserve"> leaves open the question</w:t>
      </w:r>
    </w:p>
    <w:p w14:paraId="2594A953" w14:textId="7AC88CCA" w:rsidR="00BF5183" w:rsidRDefault="00BF5183" w:rsidP="008F3D99">
      <w:pPr>
        <w:pStyle w:val="ListParagraph"/>
        <w:tabs>
          <w:tab w:val="left" w:pos="1086"/>
        </w:tabs>
        <w:spacing w:after="0" w:line="360" w:lineRule="auto"/>
        <w:contextualSpacing w:val="0"/>
        <w:jc w:val="both"/>
        <w:rPr>
          <w:rFonts w:ascii="Times New Roman" w:hAnsi="Times New Roman" w:cs="Times New Roman"/>
          <w:b/>
          <w:sz w:val="24"/>
          <w:szCs w:val="24"/>
        </w:rPr>
      </w:pPr>
    </w:p>
    <w:p w14:paraId="0C362A81" w14:textId="47A0EA46" w:rsidR="00416E55" w:rsidRPr="00416E55" w:rsidRDefault="0048337E" w:rsidP="008F3D99">
      <w:pPr>
        <w:pStyle w:val="ListParagraph"/>
        <w:numPr>
          <w:ilvl w:val="0"/>
          <w:numId w:val="2"/>
        </w:numPr>
        <w:tabs>
          <w:tab w:val="left" w:pos="1086"/>
        </w:tabs>
        <w:spacing w:after="0" w:line="360" w:lineRule="auto"/>
        <w:contextualSpacing w:val="0"/>
        <w:jc w:val="both"/>
        <w:rPr>
          <w:rFonts w:ascii="Times New Roman" w:hAnsi="Times New Roman" w:cs="Times New Roman"/>
          <w:b/>
          <w:sz w:val="24"/>
          <w:szCs w:val="24"/>
        </w:rPr>
      </w:pPr>
      <w:r w:rsidRPr="00BF5183">
        <w:rPr>
          <w:rFonts w:ascii="Times New Roman" w:hAnsi="Times New Roman" w:cs="Times New Roman"/>
          <w:b/>
          <w:sz w:val="24"/>
          <w:szCs w:val="24"/>
        </w:rPr>
        <w:t>Re K and D</w:t>
      </w:r>
      <w:r w:rsidRPr="00BF5183">
        <w:rPr>
          <w:rFonts w:ascii="Times New Roman" w:hAnsi="Times New Roman" w:cs="Times New Roman"/>
          <w:sz w:val="24"/>
          <w:szCs w:val="24"/>
        </w:rPr>
        <w:t xml:space="preserve"> </w:t>
      </w:r>
      <w:r w:rsidRPr="00BF5183">
        <w:rPr>
          <w:rFonts w:ascii="Times New Roman" w:eastAsia="Times New Roman" w:hAnsi="Times New Roman" w:cs="Times New Roman"/>
          <w:b/>
          <w:bCs/>
          <w:kern w:val="36"/>
          <w:sz w:val="24"/>
          <w:szCs w:val="24"/>
          <w:lang w:val="en" w:eastAsia="en-GB"/>
        </w:rPr>
        <w:t xml:space="preserve">2017] EWHC 153 (Fam) </w:t>
      </w:r>
      <w:r w:rsidRPr="00C0793F">
        <w:rPr>
          <w:rFonts w:ascii="Times New Roman" w:hAnsi="Times New Roman" w:cs="Times New Roman"/>
          <w:b/>
          <w:sz w:val="24"/>
          <w:szCs w:val="24"/>
        </w:rPr>
        <w:t>Macdonald J</w:t>
      </w:r>
      <w:r w:rsidRPr="00BF5183">
        <w:rPr>
          <w:rFonts w:ascii="Times New Roman" w:hAnsi="Times New Roman" w:cs="Times New Roman"/>
          <w:sz w:val="24"/>
          <w:szCs w:val="24"/>
        </w:rPr>
        <w:t xml:space="preserve"> </w:t>
      </w:r>
      <w:r w:rsidR="00BF5183">
        <w:rPr>
          <w:rFonts w:ascii="Times New Roman" w:hAnsi="Times New Roman" w:cs="Times New Roman"/>
          <w:sz w:val="24"/>
          <w:szCs w:val="24"/>
        </w:rPr>
        <w:t xml:space="preserve">decided that </w:t>
      </w:r>
      <w:r w:rsidRPr="00BF5183">
        <w:rPr>
          <w:rFonts w:ascii="Times New Roman" w:hAnsi="Times New Roman" w:cs="Times New Roman"/>
          <w:sz w:val="24"/>
          <w:szCs w:val="24"/>
        </w:rPr>
        <w:t xml:space="preserve">where two infant </w:t>
      </w:r>
      <w:r w:rsidR="00BF5183">
        <w:rPr>
          <w:rFonts w:ascii="Times New Roman" w:hAnsi="Times New Roman" w:cs="Times New Roman"/>
          <w:sz w:val="24"/>
          <w:szCs w:val="24"/>
        </w:rPr>
        <w:t>British</w:t>
      </w:r>
      <w:r w:rsidRPr="00BF5183">
        <w:rPr>
          <w:rFonts w:ascii="Times New Roman" w:hAnsi="Times New Roman" w:cs="Times New Roman"/>
          <w:sz w:val="24"/>
          <w:szCs w:val="24"/>
        </w:rPr>
        <w:t xml:space="preserve"> nationals had b</w:t>
      </w:r>
      <w:r w:rsidR="008F3D99">
        <w:rPr>
          <w:rFonts w:ascii="Times New Roman" w:hAnsi="Times New Roman" w:cs="Times New Roman"/>
          <w:sz w:val="24"/>
          <w:szCs w:val="24"/>
        </w:rPr>
        <w:t xml:space="preserve">een removed to Northern Cyprus </w:t>
      </w:r>
      <w:r w:rsidRPr="00BF5183">
        <w:rPr>
          <w:rFonts w:ascii="Times New Roman" w:hAnsi="Times New Roman" w:cs="Times New Roman"/>
          <w:sz w:val="24"/>
          <w:szCs w:val="24"/>
        </w:rPr>
        <w:t>it was a permissible use of the parens patriae jurisdictio</w:t>
      </w:r>
      <w:r w:rsidR="008F3D99">
        <w:rPr>
          <w:rFonts w:ascii="Times New Roman" w:hAnsi="Times New Roman" w:cs="Times New Roman"/>
          <w:sz w:val="24"/>
          <w:szCs w:val="24"/>
        </w:rPr>
        <w:t xml:space="preserve">n to order their return on the </w:t>
      </w:r>
      <w:r w:rsidRPr="00BF5183">
        <w:rPr>
          <w:rFonts w:ascii="Times New Roman" w:hAnsi="Times New Roman" w:cs="Times New Roman"/>
          <w:sz w:val="24"/>
          <w:szCs w:val="24"/>
        </w:rPr>
        <w:t xml:space="preserve">ground that they were </w:t>
      </w:r>
      <w:r w:rsidR="00BF5183">
        <w:rPr>
          <w:rFonts w:ascii="Times New Roman" w:hAnsi="Times New Roman" w:cs="Times New Roman"/>
          <w:sz w:val="24"/>
          <w:szCs w:val="24"/>
        </w:rPr>
        <w:t>British</w:t>
      </w:r>
      <w:r w:rsidRPr="00BF5183">
        <w:rPr>
          <w:rFonts w:ascii="Times New Roman" w:hAnsi="Times New Roman" w:cs="Times New Roman"/>
          <w:sz w:val="24"/>
          <w:szCs w:val="24"/>
        </w:rPr>
        <w:t xml:space="preserve"> nationals. He pointed out that the Supreme Court in Re B had left open the question of the circumstances in which the jurisdiction would be exercised</w:t>
      </w:r>
      <w:r w:rsidR="00BF5183">
        <w:rPr>
          <w:rFonts w:ascii="Times New Roman" w:hAnsi="Times New Roman" w:cs="Times New Roman"/>
          <w:sz w:val="24"/>
          <w:szCs w:val="24"/>
        </w:rPr>
        <w:t xml:space="preserve">, while allowing </w:t>
      </w:r>
      <w:r w:rsidRPr="00BF5183">
        <w:rPr>
          <w:rFonts w:ascii="Times New Roman" w:hAnsi="Times New Roman" w:cs="Times New Roman"/>
          <w:sz w:val="24"/>
          <w:szCs w:val="24"/>
        </w:rPr>
        <w:t>the app</w:t>
      </w:r>
      <w:r w:rsidR="00BF5183">
        <w:rPr>
          <w:rFonts w:ascii="Times New Roman" w:hAnsi="Times New Roman" w:cs="Times New Roman"/>
          <w:sz w:val="24"/>
          <w:szCs w:val="24"/>
        </w:rPr>
        <w:t xml:space="preserve">eal from the </w:t>
      </w:r>
      <w:r w:rsidRPr="00BF5183">
        <w:rPr>
          <w:rFonts w:ascii="Times New Roman" w:hAnsi="Times New Roman" w:cs="Times New Roman"/>
          <w:sz w:val="24"/>
          <w:szCs w:val="24"/>
        </w:rPr>
        <w:t xml:space="preserve">Court of Appeal decision </w:t>
      </w:r>
    </w:p>
    <w:p w14:paraId="2002C274" w14:textId="77777777" w:rsidR="00416E55" w:rsidRPr="00416E55" w:rsidRDefault="00416E55" w:rsidP="008F3D99">
      <w:pPr>
        <w:tabs>
          <w:tab w:val="left" w:pos="1086"/>
        </w:tabs>
        <w:spacing w:after="0" w:line="360" w:lineRule="auto"/>
        <w:jc w:val="both"/>
        <w:rPr>
          <w:rFonts w:ascii="Times New Roman" w:hAnsi="Times New Roman" w:cs="Times New Roman"/>
          <w:b/>
          <w:i/>
          <w:sz w:val="24"/>
          <w:szCs w:val="24"/>
        </w:rPr>
      </w:pPr>
    </w:p>
    <w:p w14:paraId="26A5BD20" w14:textId="60312F58" w:rsidR="0048337E" w:rsidRPr="00C0793F" w:rsidRDefault="00416E55" w:rsidP="008F3D99">
      <w:pPr>
        <w:pStyle w:val="ListParagraph"/>
        <w:numPr>
          <w:ilvl w:val="0"/>
          <w:numId w:val="2"/>
        </w:numPr>
        <w:tabs>
          <w:tab w:val="left" w:pos="1086"/>
        </w:tabs>
        <w:spacing w:after="0" w:line="360" w:lineRule="auto"/>
        <w:contextualSpacing w:val="0"/>
        <w:jc w:val="both"/>
        <w:rPr>
          <w:rFonts w:ascii="Times New Roman" w:hAnsi="Times New Roman" w:cs="Times New Roman"/>
          <w:b/>
          <w:i/>
          <w:sz w:val="24"/>
          <w:szCs w:val="24"/>
        </w:rPr>
      </w:pPr>
      <w:r w:rsidRPr="00C0793F">
        <w:rPr>
          <w:rFonts w:ascii="Times New Roman" w:hAnsi="Times New Roman" w:cs="Times New Roman"/>
          <w:b/>
          <w:i/>
          <w:sz w:val="24"/>
          <w:szCs w:val="24"/>
        </w:rPr>
        <w:t xml:space="preserve">This is an important </w:t>
      </w:r>
      <w:r w:rsidR="000D32BA" w:rsidRPr="00C0793F">
        <w:rPr>
          <w:rFonts w:ascii="Times New Roman" w:hAnsi="Times New Roman" w:cs="Times New Roman"/>
          <w:b/>
          <w:i/>
          <w:sz w:val="24"/>
          <w:szCs w:val="24"/>
        </w:rPr>
        <w:t>evolving jurisprudence,</w:t>
      </w:r>
      <w:r w:rsidR="0048337E" w:rsidRPr="00C0793F">
        <w:rPr>
          <w:rFonts w:ascii="Times New Roman" w:hAnsi="Times New Roman" w:cs="Times New Roman"/>
          <w:b/>
          <w:i/>
          <w:sz w:val="24"/>
          <w:szCs w:val="24"/>
        </w:rPr>
        <w:t xml:space="preserve"> although a ca</w:t>
      </w:r>
      <w:r w:rsidRPr="00C0793F">
        <w:rPr>
          <w:rFonts w:ascii="Times New Roman" w:hAnsi="Times New Roman" w:cs="Times New Roman"/>
          <w:b/>
          <w:i/>
          <w:sz w:val="24"/>
          <w:szCs w:val="24"/>
        </w:rPr>
        <w:t>utious approach is required.</w:t>
      </w:r>
    </w:p>
    <w:p w14:paraId="492D48C6" w14:textId="77777777" w:rsidR="00416E55" w:rsidRPr="00416E55" w:rsidRDefault="00416E55" w:rsidP="008F3D99">
      <w:pPr>
        <w:tabs>
          <w:tab w:val="left" w:pos="1086"/>
        </w:tabs>
        <w:spacing w:after="0" w:line="360" w:lineRule="auto"/>
        <w:jc w:val="both"/>
        <w:rPr>
          <w:rFonts w:ascii="Times New Roman" w:hAnsi="Times New Roman" w:cs="Times New Roman"/>
          <w:b/>
          <w:sz w:val="24"/>
          <w:szCs w:val="24"/>
        </w:rPr>
      </w:pPr>
    </w:p>
    <w:p w14:paraId="3F552CF9" w14:textId="712C8D13" w:rsidR="0048337E" w:rsidRPr="00B11F46" w:rsidRDefault="000D32BA" w:rsidP="008F3D99">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Article 10 B2R</w:t>
      </w:r>
      <w:r w:rsidR="0048337E" w:rsidRPr="00B11F46">
        <w:rPr>
          <w:rFonts w:ascii="Times New Roman" w:hAnsi="Times New Roman" w:cs="Times New Roman"/>
          <w:b/>
          <w:sz w:val="24"/>
          <w:szCs w:val="24"/>
        </w:rPr>
        <w:t xml:space="preserve">: retention or removal in a </w:t>
      </w:r>
      <w:r w:rsidRPr="00B11F46">
        <w:rPr>
          <w:rFonts w:ascii="Times New Roman" w:hAnsi="Times New Roman" w:cs="Times New Roman"/>
          <w:b/>
          <w:sz w:val="24"/>
          <w:szCs w:val="24"/>
        </w:rPr>
        <w:t>Non-EU</w:t>
      </w:r>
      <w:r w:rsidR="0048337E" w:rsidRPr="00B11F46">
        <w:rPr>
          <w:rFonts w:ascii="Times New Roman" w:hAnsi="Times New Roman" w:cs="Times New Roman"/>
          <w:b/>
          <w:sz w:val="24"/>
          <w:szCs w:val="24"/>
        </w:rPr>
        <w:t xml:space="preserve"> state </w:t>
      </w:r>
    </w:p>
    <w:p w14:paraId="1223B7E9" w14:textId="77777777" w:rsidR="00BF5183" w:rsidRDefault="00BF5183" w:rsidP="008F3D99">
      <w:pPr>
        <w:pStyle w:val="ParaLevel1"/>
        <w:numPr>
          <w:ilvl w:val="0"/>
          <w:numId w:val="0"/>
        </w:numPr>
        <w:spacing w:before="0" w:after="0" w:line="360" w:lineRule="auto"/>
        <w:rPr>
          <w:bCs/>
          <w:kern w:val="36"/>
          <w:szCs w:val="24"/>
          <w:lang w:val="en" w:eastAsia="en-GB"/>
        </w:rPr>
      </w:pPr>
    </w:p>
    <w:p w14:paraId="41AB16B6" w14:textId="327EA292" w:rsidR="0048337E" w:rsidRPr="00BF5183" w:rsidRDefault="0048337E" w:rsidP="008F3D99">
      <w:pPr>
        <w:pStyle w:val="ListParagraph"/>
        <w:numPr>
          <w:ilvl w:val="0"/>
          <w:numId w:val="2"/>
        </w:numPr>
        <w:tabs>
          <w:tab w:val="left" w:pos="1086"/>
        </w:tabs>
        <w:spacing w:after="0" w:line="360" w:lineRule="auto"/>
        <w:contextualSpacing w:val="0"/>
        <w:jc w:val="both"/>
        <w:rPr>
          <w:rFonts w:ascii="Times New Roman" w:hAnsi="Times New Roman" w:cs="Times New Roman"/>
          <w:b/>
          <w:sz w:val="24"/>
          <w:szCs w:val="24"/>
        </w:rPr>
      </w:pPr>
      <w:r w:rsidRPr="00BF5183">
        <w:rPr>
          <w:rFonts w:ascii="Times New Roman" w:hAnsi="Times New Roman" w:cs="Times New Roman"/>
          <w:bCs/>
          <w:kern w:val="36"/>
          <w:sz w:val="24"/>
          <w:szCs w:val="24"/>
          <w:lang w:val="en" w:eastAsia="en-GB"/>
        </w:rPr>
        <w:t>In the event that the child has been “</w:t>
      </w:r>
      <w:r w:rsidRPr="00BF5183">
        <w:rPr>
          <w:rFonts w:ascii="Times New Roman" w:hAnsi="Times New Roman" w:cs="Times New Roman"/>
          <w:bCs/>
          <w:i/>
          <w:kern w:val="36"/>
          <w:sz w:val="24"/>
          <w:szCs w:val="24"/>
          <w:lang w:val="en" w:eastAsia="en-GB"/>
        </w:rPr>
        <w:t>wrongfully removed or retained</w:t>
      </w:r>
      <w:r w:rsidRPr="00BF5183">
        <w:rPr>
          <w:rFonts w:ascii="Times New Roman" w:hAnsi="Times New Roman" w:cs="Times New Roman"/>
          <w:bCs/>
          <w:kern w:val="36"/>
          <w:sz w:val="24"/>
          <w:szCs w:val="24"/>
          <w:lang w:val="en" w:eastAsia="en-GB"/>
        </w:rPr>
        <w:t xml:space="preserve">” from England to a non EU state   (usually without the consent of the other parent with parental responsibility ) </w:t>
      </w:r>
      <w:r w:rsidRPr="00BF5183">
        <w:rPr>
          <w:rFonts w:ascii="Times New Roman" w:hAnsi="Times New Roman" w:cs="Times New Roman"/>
          <w:sz w:val="24"/>
          <w:szCs w:val="24"/>
        </w:rPr>
        <w:t>Art 10 of BIIa provides as follows with respect to the question of habitual residence in cases of child abduction:</w:t>
      </w:r>
    </w:p>
    <w:p w14:paraId="3F2F8631" w14:textId="77777777" w:rsidR="00BF5183" w:rsidRPr="00BF5183" w:rsidRDefault="00BF5183" w:rsidP="008F3D99">
      <w:pPr>
        <w:pStyle w:val="ListParagraph"/>
        <w:tabs>
          <w:tab w:val="left" w:pos="1086"/>
        </w:tabs>
        <w:spacing w:after="0" w:line="360" w:lineRule="auto"/>
        <w:contextualSpacing w:val="0"/>
        <w:jc w:val="both"/>
        <w:rPr>
          <w:rFonts w:ascii="Times New Roman" w:hAnsi="Times New Roman" w:cs="Times New Roman"/>
          <w:b/>
          <w:sz w:val="24"/>
          <w:szCs w:val="24"/>
        </w:rPr>
      </w:pPr>
    </w:p>
    <w:p w14:paraId="5B931E2E" w14:textId="77777777" w:rsidR="0048337E" w:rsidRPr="00BF5183" w:rsidRDefault="0048337E" w:rsidP="008F3D99">
      <w:pPr>
        <w:autoSpaceDE w:val="0"/>
        <w:autoSpaceDN w:val="0"/>
        <w:adjustRightInd w:val="0"/>
        <w:spacing w:after="0" w:line="360" w:lineRule="auto"/>
        <w:ind w:left="720" w:right="284"/>
        <w:jc w:val="both"/>
        <w:rPr>
          <w:rFonts w:ascii="Times New Roman" w:hAnsi="Times New Roman" w:cs="Times New Roman"/>
          <w:b/>
          <w:bCs/>
          <w:i/>
          <w:sz w:val="24"/>
          <w:szCs w:val="24"/>
          <w:lang w:eastAsia="en-GB"/>
        </w:rPr>
      </w:pPr>
      <w:r w:rsidRPr="00BF5183">
        <w:rPr>
          <w:rFonts w:ascii="Times New Roman" w:hAnsi="Times New Roman" w:cs="Times New Roman"/>
          <w:i/>
          <w:sz w:val="24"/>
          <w:szCs w:val="24"/>
        </w:rPr>
        <w:t>“</w:t>
      </w:r>
      <w:r w:rsidRPr="00BF5183">
        <w:rPr>
          <w:rFonts w:ascii="Times New Roman" w:hAnsi="Times New Roman" w:cs="Times New Roman"/>
          <w:b/>
          <w:i/>
          <w:iCs/>
          <w:sz w:val="24"/>
          <w:szCs w:val="24"/>
          <w:lang w:eastAsia="en-GB"/>
        </w:rPr>
        <w:t xml:space="preserve">Article 10 </w:t>
      </w:r>
      <w:r w:rsidRPr="00BF5183">
        <w:rPr>
          <w:rFonts w:ascii="Times New Roman" w:hAnsi="Times New Roman" w:cs="Times New Roman"/>
          <w:b/>
          <w:bCs/>
          <w:i/>
          <w:sz w:val="24"/>
          <w:szCs w:val="24"/>
          <w:lang w:eastAsia="en-GB"/>
        </w:rPr>
        <w:t>Jurisdiction in cases of child abduction</w:t>
      </w:r>
    </w:p>
    <w:p w14:paraId="35F9B14A" w14:textId="77777777" w:rsidR="0048337E" w:rsidRPr="00BF5183" w:rsidRDefault="0048337E" w:rsidP="008F3D99">
      <w:pPr>
        <w:autoSpaceDE w:val="0"/>
        <w:autoSpaceDN w:val="0"/>
        <w:adjustRightInd w:val="0"/>
        <w:spacing w:after="0" w:line="360" w:lineRule="auto"/>
        <w:ind w:left="720" w:right="284"/>
        <w:jc w:val="both"/>
        <w:rPr>
          <w:rFonts w:ascii="Times New Roman" w:hAnsi="Times New Roman" w:cs="Times New Roman"/>
          <w:i/>
          <w:sz w:val="24"/>
          <w:szCs w:val="24"/>
          <w:lang w:eastAsia="en-GB"/>
        </w:rPr>
      </w:pPr>
      <w:r w:rsidRPr="00BF5183">
        <w:rPr>
          <w:rFonts w:ascii="Times New Roman" w:hAnsi="Times New Roman" w:cs="Times New Roman"/>
          <w:i/>
          <w:sz w:val="24"/>
          <w:szCs w:val="24"/>
          <w:lang w:eastAsia="en-GB"/>
        </w:rPr>
        <w:t>In case of wrongful removal or retention of the child, the courts of the Member State where the child was habitually resident immediately before the wrongful removal or retention shall retain their jurisdiction until the child has acquired a habitual residence in another Member State and:</w:t>
      </w:r>
    </w:p>
    <w:p w14:paraId="242139CF" w14:textId="77777777" w:rsidR="00BF5183" w:rsidRPr="00BF5183" w:rsidRDefault="00BF5183" w:rsidP="008F3D99">
      <w:pPr>
        <w:autoSpaceDE w:val="0"/>
        <w:autoSpaceDN w:val="0"/>
        <w:adjustRightInd w:val="0"/>
        <w:spacing w:after="0" w:line="360" w:lineRule="auto"/>
        <w:ind w:right="284"/>
        <w:jc w:val="both"/>
        <w:rPr>
          <w:rFonts w:ascii="Times New Roman" w:hAnsi="Times New Roman" w:cs="Times New Roman"/>
          <w:i/>
          <w:sz w:val="24"/>
          <w:szCs w:val="24"/>
          <w:lang w:eastAsia="en-GB"/>
        </w:rPr>
      </w:pPr>
    </w:p>
    <w:p w14:paraId="464829FE" w14:textId="01C2D5F7" w:rsidR="0048337E" w:rsidRPr="00BF5183" w:rsidRDefault="0048337E" w:rsidP="008F3D99">
      <w:pPr>
        <w:pStyle w:val="ListParagraph"/>
        <w:numPr>
          <w:ilvl w:val="0"/>
          <w:numId w:val="11"/>
        </w:numPr>
        <w:autoSpaceDE w:val="0"/>
        <w:autoSpaceDN w:val="0"/>
        <w:adjustRightInd w:val="0"/>
        <w:spacing w:after="0" w:line="360" w:lineRule="auto"/>
        <w:ind w:right="284"/>
        <w:jc w:val="both"/>
        <w:rPr>
          <w:rFonts w:ascii="Times New Roman" w:hAnsi="Times New Roman" w:cs="Times New Roman"/>
          <w:i/>
          <w:sz w:val="24"/>
          <w:szCs w:val="24"/>
          <w:lang w:eastAsia="en-GB"/>
        </w:rPr>
      </w:pPr>
      <w:r w:rsidRPr="00BF5183">
        <w:rPr>
          <w:rFonts w:ascii="Times New Roman" w:hAnsi="Times New Roman" w:cs="Times New Roman"/>
          <w:i/>
          <w:sz w:val="24"/>
          <w:szCs w:val="24"/>
          <w:lang w:eastAsia="en-GB"/>
        </w:rPr>
        <w:t>each person, institution or other body having rights of custody has acquiesced in the removal or retention;</w:t>
      </w:r>
      <w:r w:rsidR="00BF5183" w:rsidRPr="00BF5183">
        <w:rPr>
          <w:rFonts w:ascii="Times New Roman" w:hAnsi="Times New Roman" w:cs="Times New Roman"/>
          <w:i/>
          <w:sz w:val="24"/>
          <w:szCs w:val="24"/>
          <w:lang w:eastAsia="en-GB"/>
        </w:rPr>
        <w:t xml:space="preserve"> or</w:t>
      </w:r>
    </w:p>
    <w:p w14:paraId="29B37146" w14:textId="77777777" w:rsidR="00BF5183" w:rsidRPr="00BF5183" w:rsidRDefault="00BF5183" w:rsidP="008F3D99">
      <w:pPr>
        <w:pStyle w:val="ListParagraph"/>
        <w:autoSpaceDE w:val="0"/>
        <w:autoSpaceDN w:val="0"/>
        <w:adjustRightInd w:val="0"/>
        <w:spacing w:after="0" w:line="360" w:lineRule="auto"/>
        <w:ind w:left="1100" w:right="284"/>
        <w:jc w:val="both"/>
        <w:rPr>
          <w:rFonts w:ascii="Times New Roman" w:hAnsi="Times New Roman" w:cs="Times New Roman"/>
          <w:i/>
          <w:sz w:val="24"/>
          <w:szCs w:val="24"/>
          <w:lang w:eastAsia="en-GB"/>
        </w:rPr>
      </w:pPr>
    </w:p>
    <w:p w14:paraId="597FDCD3" w14:textId="003DE9CE" w:rsidR="0048337E" w:rsidRPr="00BF5183" w:rsidRDefault="0048337E" w:rsidP="008F3D99">
      <w:pPr>
        <w:pStyle w:val="ListParagraph"/>
        <w:numPr>
          <w:ilvl w:val="0"/>
          <w:numId w:val="11"/>
        </w:numPr>
        <w:autoSpaceDE w:val="0"/>
        <w:autoSpaceDN w:val="0"/>
        <w:adjustRightInd w:val="0"/>
        <w:spacing w:after="0" w:line="360" w:lineRule="auto"/>
        <w:ind w:right="284"/>
        <w:jc w:val="both"/>
        <w:rPr>
          <w:rFonts w:ascii="Times New Roman" w:hAnsi="Times New Roman" w:cs="Times New Roman"/>
          <w:i/>
          <w:sz w:val="24"/>
          <w:szCs w:val="24"/>
          <w:lang w:eastAsia="en-GB"/>
        </w:rPr>
      </w:pPr>
      <w:r w:rsidRPr="00BF5183">
        <w:rPr>
          <w:rFonts w:ascii="Times New Roman" w:hAnsi="Times New Roman" w:cs="Times New Roman"/>
          <w:i/>
          <w:sz w:val="24"/>
          <w:szCs w:val="24"/>
          <w:lang w:eastAsia="en-GB"/>
        </w:rPr>
        <w:lastRenderedPageBreak/>
        <w:t>the child has resided in that other Member State for a period of at least one year after the person, institution or other body having rights of custody has had or should have had knowledge of the whereabouts of the child and the child is settled in his or her new environment and at least one of the following conditions is met:</w:t>
      </w:r>
    </w:p>
    <w:p w14:paraId="45BE3BB0" w14:textId="77777777" w:rsidR="00BF5183" w:rsidRPr="00BF5183" w:rsidRDefault="00BF5183" w:rsidP="008F3D99">
      <w:pPr>
        <w:autoSpaceDE w:val="0"/>
        <w:autoSpaceDN w:val="0"/>
        <w:adjustRightInd w:val="0"/>
        <w:spacing w:after="0" w:line="360" w:lineRule="auto"/>
        <w:ind w:right="284"/>
        <w:jc w:val="both"/>
        <w:rPr>
          <w:rFonts w:ascii="Times New Roman" w:hAnsi="Times New Roman" w:cs="Times New Roman"/>
          <w:i/>
          <w:sz w:val="24"/>
          <w:szCs w:val="24"/>
          <w:lang w:eastAsia="en-GB"/>
        </w:rPr>
      </w:pPr>
    </w:p>
    <w:p w14:paraId="1947658B" w14:textId="6DF53D75" w:rsidR="0048337E" w:rsidRPr="00BF5183" w:rsidRDefault="0048337E" w:rsidP="008F3D99">
      <w:pPr>
        <w:pStyle w:val="ListParagraph"/>
        <w:numPr>
          <w:ilvl w:val="0"/>
          <w:numId w:val="12"/>
        </w:numPr>
        <w:autoSpaceDE w:val="0"/>
        <w:autoSpaceDN w:val="0"/>
        <w:adjustRightInd w:val="0"/>
        <w:spacing w:after="0" w:line="360" w:lineRule="auto"/>
        <w:ind w:right="567"/>
        <w:jc w:val="both"/>
        <w:rPr>
          <w:rFonts w:ascii="Times New Roman" w:hAnsi="Times New Roman" w:cs="Times New Roman"/>
          <w:i/>
          <w:sz w:val="24"/>
          <w:szCs w:val="24"/>
          <w:lang w:eastAsia="en-GB"/>
        </w:rPr>
      </w:pPr>
      <w:r w:rsidRPr="00BF5183">
        <w:rPr>
          <w:rFonts w:ascii="Times New Roman" w:hAnsi="Times New Roman" w:cs="Times New Roman"/>
          <w:i/>
          <w:sz w:val="24"/>
          <w:szCs w:val="24"/>
          <w:lang w:eastAsia="en-GB"/>
        </w:rPr>
        <w:t>within one year after the holder of rights of custody has had or should have had knowledge of the whereabouts of the child, no request for return has been lodged before the competent authorities of the Member State where the child has been removed or is being retained;</w:t>
      </w:r>
    </w:p>
    <w:p w14:paraId="640D514F" w14:textId="77777777" w:rsidR="00BF5183" w:rsidRPr="00BF5183" w:rsidRDefault="00BF5183" w:rsidP="008F3D99">
      <w:pPr>
        <w:pStyle w:val="ListParagraph"/>
        <w:autoSpaceDE w:val="0"/>
        <w:autoSpaceDN w:val="0"/>
        <w:adjustRightInd w:val="0"/>
        <w:spacing w:after="0" w:line="360" w:lineRule="auto"/>
        <w:ind w:left="1723" w:right="567"/>
        <w:jc w:val="both"/>
        <w:rPr>
          <w:rFonts w:ascii="Times New Roman" w:hAnsi="Times New Roman" w:cs="Times New Roman"/>
          <w:i/>
          <w:sz w:val="24"/>
          <w:szCs w:val="24"/>
          <w:lang w:eastAsia="en-GB"/>
        </w:rPr>
      </w:pPr>
    </w:p>
    <w:p w14:paraId="630F45A2" w14:textId="07339E53" w:rsidR="0048337E" w:rsidRPr="00BF5183" w:rsidRDefault="0048337E" w:rsidP="008F3D99">
      <w:pPr>
        <w:pStyle w:val="ListParagraph"/>
        <w:numPr>
          <w:ilvl w:val="0"/>
          <w:numId w:val="12"/>
        </w:numPr>
        <w:autoSpaceDE w:val="0"/>
        <w:autoSpaceDN w:val="0"/>
        <w:adjustRightInd w:val="0"/>
        <w:spacing w:after="0" w:line="360" w:lineRule="auto"/>
        <w:ind w:right="567"/>
        <w:jc w:val="both"/>
        <w:rPr>
          <w:rFonts w:ascii="Times New Roman" w:hAnsi="Times New Roman" w:cs="Times New Roman"/>
          <w:i/>
          <w:sz w:val="24"/>
          <w:szCs w:val="24"/>
          <w:lang w:eastAsia="en-GB"/>
        </w:rPr>
      </w:pPr>
      <w:r w:rsidRPr="00BF5183">
        <w:rPr>
          <w:rFonts w:ascii="Times New Roman" w:hAnsi="Times New Roman" w:cs="Times New Roman"/>
          <w:i/>
          <w:sz w:val="24"/>
          <w:szCs w:val="24"/>
          <w:lang w:eastAsia="en-GB"/>
        </w:rPr>
        <w:t>a request for return lodged by the holder of rights of custody has been withdrawn and no new request has been lodged within the time limit set in paragraph (i);</w:t>
      </w:r>
    </w:p>
    <w:p w14:paraId="3251CD09" w14:textId="77777777" w:rsidR="00BF5183" w:rsidRPr="00BF5183" w:rsidRDefault="00BF5183" w:rsidP="008F3D99">
      <w:pPr>
        <w:autoSpaceDE w:val="0"/>
        <w:autoSpaceDN w:val="0"/>
        <w:adjustRightInd w:val="0"/>
        <w:spacing w:after="0" w:line="360" w:lineRule="auto"/>
        <w:ind w:right="567"/>
        <w:jc w:val="both"/>
        <w:rPr>
          <w:rFonts w:ascii="Times New Roman" w:hAnsi="Times New Roman" w:cs="Times New Roman"/>
          <w:i/>
          <w:sz w:val="24"/>
          <w:szCs w:val="24"/>
          <w:lang w:eastAsia="en-GB"/>
        </w:rPr>
      </w:pPr>
    </w:p>
    <w:p w14:paraId="5BEF4445" w14:textId="2C091C1B" w:rsidR="0048337E" w:rsidRPr="00BF5183" w:rsidRDefault="0048337E" w:rsidP="008F3D99">
      <w:pPr>
        <w:pStyle w:val="ListParagraph"/>
        <w:numPr>
          <w:ilvl w:val="0"/>
          <w:numId w:val="12"/>
        </w:numPr>
        <w:autoSpaceDE w:val="0"/>
        <w:autoSpaceDN w:val="0"/>
        <w:adjustRightInd w:val="0"/>
        <w:spacing w:after="0" w:line="360" w:lineRule="auto"/>
        <w:ind w:right="567"/>
        <w:jc w:val="both"/>
        <w:rPr>
          <w:rFonts w:ascii="Times New Roman" w:hAnsi="Times New Roman" w:cs="Times New Roman"/>
          <w:i/>
          <w:sz w:val="24"/>
          <w:szCs w:val="24"/>
          <w:lang w:eastAsia="en-GB"/>
        </w:rPr>
      </w:pPr>
      <w:r w:rsidRPr="00BF5183">
        <w:rPr>
          <w:rFonts w:ascii="Times New Roman" w:hAnsi="Times New Roman" w:cs="Times New Roman"/>
          <w:i/>
          <w:sz w:val="24"/>
          <w:szCs w:val="24"/>
          <w:lang w:eastAsia="en-GB"/>
        </w:rPr>
        <w:t>a case before the court in the Member State where the child was habitually resident immediately before the wrongful removal or retention has been closed pursuant to Article 11(7);</w:t>
      </w:r>
    </w:p>
    <w:p w14:paraId="0E389718" w14:textId="77777777" w:rsidR="00BF5183" w:rsidRPr="00BF5183" w:rsidRDefault="00BF5183" w:rsidP="008F3D99">
      <w:pPr>
        <w:autoSpaceDE w:val="0"/>
        <w:autoSpaceDN w:val="0"/>
        <w:adjustRightInd w:val="0"/>
        <w:spacing w:after="0" w:line="360" w:lineRule="auto"/>
        <w:ind w:right="567"/>
        <w:jc w:val="both"/>
        <w:rPr>
          <w:rFonts w:ascii="Times New Roman" w:hAnsi="Times New Roman" w:cs="Times New Roman"/>
          <w:i/>
          <w:sz w:val="24"/>
          <w:szCs w:val="24"/>
          <w:lang w:eastAsia="en-GB"/>
        </w:rPr>
      </w:pPr>
    </w:p>
    <w:p w14:paraId="051B04E7" w14:textId="06C772DD" w:rsidR="0048337E" w:rsidRPr="00BF5183" w:rsidRDefault="0048337E" w:rsidP="008F3D99">
      <w:pPr>
        <w:pStyle w:val="ListParagraph"/>
        <w:numPr>
          <w:ilvl w:val="0"/>
          <w:numId w:val="12"/>
        </w:numPr>
        <w:autoSpaceDE w:val="0"/>
        <w:autoSpaceDN w:val="0"/>
        <w:adjustRightInd w:val="0"/>
        <w:spacing w:after="0" w:line="360" w:lineRule="auto"/>
        <w:ind w:right="567"/>
        <w:jc w:val="both"/>
        <w:rPr>
          <w:rFonts w:ascii="Times New Roman" w:hAnsi="Times New Roman" w:cs="Times New Roman"/>
          <w:i/>
          <w:sz w:val="24"/>
          <w:szCs w:val="24"/>
        </w:rPr>
      </w:pPr>
      <w:r w:rsidRPr="00BF5183">
        <w:rPr>
          <w:rFonts w:ascii="Times New Roman" w:hAnsi="Times New Roman" w:cs="Times New Roman"/>
          <w:i/>
          <w:sz w:val="24"/>
          <w:szCs w:val="24"/>
          <w:lang w:eastAsia="en-GB"/>
        </w:rPr>
        <w:t>a judgment on custody that does not entail the return of the child has been issued by the courts of the Member State where the child was habitually resident immediately before the wrongful removal or retention.</w:t>
      </w:r>
      <w:r w:rsidRPr="00BF5183">
        <w:rPr>
          <w:rFonts w:ascii="Times New Roman" w:hAnsi="Times New Roman" w:cs="Times New Roman"/>
          <w:i/>
          <w:sz w:val="24"/>
          <w:szCs w:val="24"/>
        </w:rPr>
        <w:t>”</w:t>
      </w:r>
    </w:p>
    <w:p w14:paraId="4EC8C201" w14:textId="77777777" w:rsidR="00BF5183" w:rsidRDefault="00BF5183" w:rsidP="008F3D99">
      <w:pPr>
        <w:autoSpaceDE w:val="0"/>
        <w:autoSpaceDN w:val="0"/>
        <w:adjustRightInd w:val="0"/>
        <w:spacing w:after="0" w:line="360" w:lineRule="auto"/>
        <w:ind w:right="567"/>
        <w:jc w:val="both"/>
        <w:rPr>
          <w:rFonts w:ascii="Times New Roman" w:hAnsi="Times New Roman" w:cs="Times New Roman"/>
          <w:sz w:val="24"/>
          <w:szCs w:val="24"/>
          <w:lang w:eastAsia="en-GB"/>
        </w:rPr>
      </w:pPr>
    </w:p>
    <w:p w14:paraId="0E365A20" w14:textId="18611CF5" w:rsidR="00BF5183" w:rsidRDefault="00C0793F" w:rsidP="008F3D99">
      <w:pPr>
        <w:pStyle w:val="ListParagraph"/>
        <w:numPr>
          <w:ilvl w:val="0"/>
          <w:numId w:val="2"/>
        </w:numPr>
        <w:tabs>
          <w:tab w:val="left" w:pos="1086"/>
        </w:tabs>
        <w:spacing w:after="0" w:line="36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Re K and D 2017 </w:t>
      </w:r>
      <w:r w:rsidR="00416E55">
        <w:rPr>
          <w:rFonts w:ascii="Times New Roman" w:hAnsi="Times New Roman" w:cs="Times New Roman"/>
          <w:b/>
          <w:sz w:val="24"/>
          <w:szCs w:val="24"/>
        </w:rPr>
        <w:t xml:space="preserve">EWHC 153. </w:t>
      </w:r>
      <w:r w:rsidR="0048337E" w:rsidRPr="00416E55">
        <w:rPr>
          <w:rFonts w:ascii="Times New Roman" w:hAnsi="Times New Roman" w:cs="Times New Roman"/>
          <w:sz w:val="24"/>
          <w:szCs w:val="24"/>
        </w:rPr>
        <w:t>Macdonald J</w:t>
      </w:r>
      <w:r w:rsidR="0048337E" w:rsidRPr="00BF5183">
        <w:rPr>
          <w:rFonts w:ascii="Times New Roman" w:hAnsi="Times New Roman" w:cs="Times New Roman"/>
          <w:b/>
          <w:sz w:val="24"/>
          <w:szCs w:val="24"/>
        </w:rPr>
        <w:t xml:space="preserve"> </w:t>
      </w:r>
      <w:r w:rsidR="0048337E" w:rsidRPr="00BF5183">
        <w:rPr>
          <w:rFonts w:ascii="Times New Roman" w:hAnsi="Times New Roman" w:cs="Times New Roman"/>
          <w:sz w:val="24"/>
          <w:szCs w:val="24"/>
        </w:rPr>
        <w:t xml:space="preserve">applied this </w:t>
      </w:r>
      <w:r w:rsidR="00416E55" w:rsidRPr="00BF5183">
        <w:rPr>
          <w:rFonts w:ascii="Times New Roman" w:hAnsi="Times New Roman" w:cs="Times New Roman"/>
          <w:sz w:val="24"/>
          <w:szCs w:val="24"/>
        </w:rPr>
        <w:t>principle: -</w:t>
      </w:r>
      <w:r w:rsidR="0048337E" w:rsidRPr="00BF5183">
        <w:rPr>
          <w:rFonts w:ascii="Times New Roman" w:hAnsi="Times New Roman" w:cs="Times New Roman"/>
          <w:b/>
          <w:sz w:val="24"/>
          <w:szCs w:val="24"/>
        </w:rPr>
        <w:t xml:space="preserve"> </w:t>
      </w:r>
    </w:p>
    <w:p w14:paraId="7B2BF41B" w14:textId="77777777" w:rsidR="00BF5183" w:rsidRDefault="00BF5183" w:rsidP="008F3D99">
      <w:pPr>
        <w:pStyle w:val="ListParagraph"/>
        <w:tabs>
          <w:tab w:val="left" w:pos="1086"/>
        </w:tabs>
        <w:spacing w:after="0" w:line="360" w:lineRule="auto"/>
        <w:contextualSpacing w:val="0"/>
        <w:jc w:val="both"/>
        <w:rPr>
          <w:rFonts w:ascii="Times New Roman" w:hAnsi="Times New Roman" w:cs="Times New Roman"/>
          <w:b/>
          <w:sz w:val="24"/>
          <w:szCs w:val="24"/>
        </w:rPr>
      </w:pPr>
    </w:p>
    <w:p w14:paraId="737C2E57" w14:textId="60E2DF56" w:rsidR="0048337E" w:rsidRPr="00BF5183" w:rsidRDefault="0048337E" w:rsidP="008F3D99">
      <w:pPr>
        <w:pStyle w:val="ListParagraph"/>
        <w:tabs>
          <w:tab w:val="left" w:pos="1086"/>
        </w:tabs>
        <w:spacing w:after="0" w:line="360" w:lineRule="auto"/>
        <w:contextualSpacing w:val="0"/>
        <w:jc w:val="both"/>
        <w:rPr>
          <w:rFonts w:ascii="Times New Roman" w:hAnsi="Times New Roman" w:cs="Times New Roman"/>
          <w:b/>
          <w:sz w:val="24"/>
          <w:szCs w:val="24"/>
        </w:rPr>
      </w:pPr>
      <w:r w:rsidRPr="00BF5183">
        <w:rPr>
          <w:rFonts w:ascii="Times New Roman" w:hAnsi="Times New Roman" w:cs="Times New Roman"/>
          <w:sz w:val="24"/>
          <w:szCs w:val="24"/>
          <w:lang w:val="en"/>
        </w:rPr>
        <w:t xml:space="preserve">In </w:t>
      </w:r>
      <w:r w:rsidRPr="00BF5183">
        <w:rPr>
          <w:rStyle w:val="Emphasis"/>
          <w:rFonts w:ascii="Times New Roman" w:hAnsi="Times New Roman" w:cs="Times New Roman"/>
          <w:sz w:val="24"/>
          <w:szCs w:val="24"/>
          <w:lang w:val="en"/>
        </w:rPr>
        <w:t>Re H (Jurisdiction)</w:t>
      </w:r>
      <w:r w:rsidRPr="00BF5183">
        <w:rPr>
          <w:rFonts w:ascii="Times New Roman" w:hAnsi="Times New Roman" w:cs="Times New Roman"/>
          <w:sz w:val="24"/>
          <w:szCs w:val="24"/>
          <w:lang w:val="en"/>
        </w:rPr>
        <w:t xml:space="preserve"> [2015] 1 FLR 1132 the Court of Appeal considered the proper interpretation of Art 10, which provides a scheme for retention of jurisdiction in the Member State from which the child has been abducted, but also includes provision for the retained jurisdiction to come to an end where the child has acquired a new habitual residence in another Member State and certain other conditions are satisfied. In </w:t>
      </w:r>
      <w:r w:rsidRPr="00BF5183">
        <w:rPr>
          <w:rStyle w:val="Emphasis"/>
          <w:rFonts w:ascii="Times New Roman" w:hAnsi="Times New Roman" w:cs="Times New Roman"/>
          <w:sz w:val="24"/>
          <w:szCs w:val="24"/>
          <w:lang w:val="en"/>
        </w:rPr>
        <w:t>Re H</w:t>
      </w:r>
      <w:r w:rsidRPr="00BF5183">
        <w:rPr>
          <w:rFonts w:ascii="Times New Roman" w:hAnsi="Times New Roman" w:cs="Times New Roman"/>
          <w:sz w:val="24"/>
          <w:szCs w:val="24"/>
          <w:lang w:val="en"/>
        </w:rPr>
        <w:t xml:space="preserve"> the Court of Appeal concluded that that part of Art 10 which governs the circumstances in which jurisdiction is lost by </w:t>
      </w:r>
      <w:r w:rsidRPr="00BF5183">
        <w:rPr>
          <w:rFonts w:ascii="Times New Roman" w:hAnsi="Times New Roman" w:cs="Times New Roman"/>
          <w:sz w:val="24"/>
          <w:szCs w:val="24"/>
          <w:lang w:val="en"/>
        </w:rPr>
        <w:lastRenderedPageBreak/>
        <w:t xml:space="preserve">the Member State from which the child has been abducted must be read as applying </w:t>
      </w:r>
      <w:r w:rsidRPr="00BF5183">
        <w:rPr>
          <w:rStyle w:val="Emphasis"/>
          <w:rFonts w:ascii="Times New Roman" w:hAnsi="Times New Roman" w:cs="Times New Roman"/>
          <w:sz w:val="24"/>
          <w:szCs w:val="24"/>
          <w:lang w:val="en"/>
        </w:rPr>
        <w:t>only</w:t>
      </w:r>
      <w:r w:rsidRPr="00BF5183">
        <w:rPr>
          <w:rFonts w:ascii="Times New Roman" w:hAnsi="Times New Roman" w:cs="Times New Roman"/>
          <w:sz w:val="24"/>
          <w:szCs w:val="24"/>
          <w:lang w:val="en"/>
        </w:rPr>
        <w:t xml:space="preserve"> to another EU Member State</w:t>
      </w:r>
      <w:r w:rsidRPr="00BF5183">
        <w:rPr>
          <w:rFonts w:ascii="Times New Roman" w:hAnsi="Times New Roman" w:cs="Times New Roman"/>
          <w:sz w:val="24"/>
          <w:szCs w:val="24"/>
          <w:u w:val="single"/>
          <w:lang w:val="en"/>
        </w:rPr>
        <w:t>. In the circumstances, the retained jurisdiction is not brought to an end where a child's new habitual residence is in a non-Member State, even though the jurisdictional scheme in BIIa is not ge</w:t>
      </w:r>
      <w:r w:rsidR="009A756A">
        <w:rPr>
          <w:rFonts w:ascii="Times New Roman" w:hAnsi="Times New Roman" w:cs="Times New Roman"/>
          <w:sz w:val="24"/>
          <w:szCs w:val="24"/>
          <w:u w:val="single"/>
          <w:lang w:val="en"/>
        </w:rPr>
        <w:t>ographically limited to the EU.</w:t>
      </w:r>
    </w:p>
    <w:p w14:paraId="7E0ABAB6" w14:textId="77777777" w:rsidR="0048337E" w:rsidRDefault="0048337E" w:rsidP="008F3D99">
      <w:pPr>
        <w:spacing w:after="0" w:line="360" w:lineRule="auto"/>
        <w:ind w:left="720" w:firstLine="60"/>
        <w:jc w:val="both"/>
        <w:rPr>
          <w:rFonts w:ascii="Times New Roman" w:hAnsi="Times New Roman" w:cs="Times New Roman"/>
          <w:b/>
          <w:sz w:val="24"/>
          <w:szCs w:val="24"/>
        </w:rPr>
      </w:pPr>
    </w:p>
    <w:p w14:paraId="7CA9C2BD" w14:textId="79D7659E" w:rsidR="0048337E" w:rsidRPr="00C0793F" w:rsidRDefault="00416E55" w:rsidP="008F3D99">
      <w:pPr>
        <w:pStyle w:val="ListParagraph"/>
        <w:numPr>
          <w:ilvl w:val="0"/>
          <w:numId w:val="2"/>
        </w:numPr>
        <w:tabs>
          <w:tab w:val="left" w:pos="1086"/>
        </w:tabs>
        <w:spacing w:after="0" w:line="360" w:lineRule="auto"/>
        <w:contextualSpacing w:val="0"/>
        <w:jc w:val="both"/>
        <w:rPr>
          <w:rFonts w:ascii="Times New Roman" w:hAnsi="Times New Roman" w:cs="Times New Roman"/>
          <w:b/>
          <w:i/>
          <w:sz w:val="24"/>
          <w:szCs w:val="24"/>
        </w:rPr>
      </w:pPr>
      <w:r w:rsidRPr="00C0793F">
        <w:rPr>
          <w:rFonts w:ascii="Times New Roman" w:hAnsi="Times New Roman" w:cs="Times New Roman"/>
          <w:b/>
          <w:i/>
          <w:sz w:val="24"/>
          <w:szCs w:val="24"/>
        </w:rPr>
        <w:t xml:space="preserve">This line of authority may provide </w:t>
      </w:r>
      <w:r w:rsidR="0048337E" w:rsidRPr="00C0793F">
        <w:rPr>
          <w:rFonts w:ascii="Times New Roman" w:hAnsi="Times New Roman" w:cs="Times New Roman"/>
          <w:b/>
          <w:i/>
          <w:sz w:val="24"/>
          <w:szCs w:val="24"/>
        </w:rPr>
        <w:t xml:space="preserve">a lifeline for parents whose children are </w:t>
      </w:r>
      <w:r w:rsidRPr="00C0793F">
        <w:rPr>
          <w:rFonts w:ascii="Times New Roman" w:hAnsi="Times New Roman" w:cs="Times New Roman"/>
          <w:b/>
          <w:i/>
          <w:sz w:val="24"/>
          <w:szCs w:val="24"/>
        </w:rPr>
        <w:t xml:space="preserve">wrongfully removed or retained </w:t>
      </w:r>
      <w:r w:rsidR="0048337E" w:rsidRPr="00C0793F">
        <w:rPr>
          <w:rFonts w:ascii="Times New Roman" w:hAnsi="Times New Roman" w:cs="Times New Roman"/>
          <w:b/>
          <w:i/>
          <w:sz w:val="24"/>
          <w:szCs w:val="24"/>
        </w:rPr>
        <w:t xml:space="preserve">outside the jurisdiction whose habitual residence has shifted to the new state by the time proceedings are </w:t>
      </w:r>
      <w:r w:rsidRPr="00C0793F">
        <w:rPr>
          <w:rFonts w:ascii="Times New Roman" w:hAnsi="Times New Roman" w:cs="Times New Roman"/>
          <w:b/>
          <w:i/>
          <w:sz w:val="24"/>
          <w:szCs w:val="24"/>
        </w:rPr>
        <w:t>commenced in England changed.</w:t>
      </w:r>
    </w:p>
    <w:p w14:paraId="17A0B8C9" w14:textId="77777777" w:rsidR="0048337E" w:rsidRDefault="0048337E" w:rsidP="008F3D99">
      <w:pPr>
        <w:spacing w:after="0" w:line="360" w:lineRule="auto"/>
        <w:jc w:val="both"/>
        <w:rPr>
          <w:rFonts w:ascii="Times New Roman" w:hAnsi="Times New Roman" w:cs="Times New Roman"/>
          <w:sz w:val="24"/>
          <w:szCs w:val="24"/>
        </w:rPr>
      </w:pPr>
    </w:p>
    <w:p w14:paraId="4F46584A" w14:textId="77777777" w:rsidR="00A51195" w:rsidRPr="00A51195" w:rsidRDefault="00BF5183" w:rsidP="00A51195">
      <w:pPr>
        <w:pStyle w:val="ListParagraph"/>
        <w:numPr>
          <w:ilvl w:val="0"/>
          <w:numId w:val="2"/>
        </w:numPr>
        <w:tabs>
          <w:tab w:val="left" w:pos="1086"/>
        </w:tabs>
        <w:spacing w:after="0" w:line="360" w:lineRule="auto"/>
        <w:contextualSpacing w:val="0"/>
        <w:jc w:val="both"/>
        <w:rPr>
          <w:rFonts w:ascii="Times New Roman" w:hAnsi="Times New Roman" w:cs="Times New Roman"/>
          <w:b/>
          <w:sz w:val="24"/>
          <w:szCs w:val="24"/>
        </w:rPr>
      </w:pPr>
      <w:r>
        <w:rPr>
          <w:rFonts w:ascii="Times New Roman" w:hAnsi="Times New Roman" w:cs="Times New Roman"/>
          <w:sz w:val="24"/>
          <w:szCs w:val="24"/>
        </w:rPr>
        <w:t>If</w:t>
      </w:r>
      <w:r w:rsidR="0048337E" w:rsidRPr="00BF5183">
        <w:rPr>
          <w:rFonts w:ascii="Times New Roman" w:hAnsi="Times New Roman" w:cs="Times New Roman"/>
          <w:sz w:val="24"/>
          <w:szCs w:val="24"/>
        </w:rPr>
        <w:t xml:space="preserve"> there are matrimonial proceedings pending in England </w:t>
      </w:r>
      <w:r w:rsidR="00C0793F">
        <w:rPr>
          <w:rFonts w:ascii="Times New Roman" w:hAnsi="Times New Roman" w:cs="Times New Roman"/>
          <w:sz w:val="24"/>
          <w:szCs w:val="24"/>
        </w:rPr>
        <w:t xml:space="preserve">FLA 1986 s.2(i)(b)(i) confers </w:t>
      </w:r>
      <w:r w:rsidR="0048337E" w:rsidRPr="00BF5183">
        <w:rPr>
          <w:rFonts w:ascii="Times New Roman" w:hAnsi="Times New Roman" w:cs="Times New Roman"/>
          <w:sz w:val="24"/>
          <w:szCs w:val="24"/>
        </w:rPr>
        <w:t>jurisdiction to exercise jurisdiction over children.</w:t>
      </w:r>
    </w:p>
    <w:p w14:paraId="57853DAB" w14:textId="77777777" w:rsidR="00A51195" w:rsidRPr="00A51195" w:rsidRDefault="00A51195" w:rsidP="00A51195">
      <w:pPr>
        <w:tabs>
          <w:tab w:val="left" w:pos="1086"/>
        </w:tabs>
        <w:spacing w:after="0" w:line="360" w:lineRule="auto"/>
        <w:jc w:val="both"/>
        <w:rPr>
          <w:rFonts w:ascii="Times New Roman" w:hAnsi="Times New Roman" w:cs="Times New Roman"/>
          <w:b/>
          <w:sz w:val="24"/>
          <w:szCs w:val="24"/>
          <w:lang w:val="en"/>
        </w:rPr>
      </w:pPr>
    </w:p>
    <w:p w14:paraId="52839491" w14:textId="58B5F502" w:rsidR="0048337E" w:rsidRPr="00A51195" w:rsidRDefault="0048337E" w:rsidP="00A51195">
      <w:pPr>
        <w:pStyle w:val="ListParagraph"/>
        <w:numPr>
          <w:ilvl w:val="0"/>
          <w:numId w:val="2"/>
        </w:numPr>
        <w:tabs>
          <w:tab w:val="left" w:pos="1086"/>
        </w:tabs>
        <w:spacing w:after="0" w:line="360" w:lineRule="auto"/>
        <w:contextualSpacing w:val="0"/>
        <w:jc w:val="both"/>
        <w:rPr>
          <w:rFonts w:ascii="Times New Roman" w:hAnsi="Times New Roman" w:cs="Times New Roman"/>
          <w:b/>
          <w:sz w:val="24"/>
          <w:szCs w:val="24"/>
        </w:rPr>
      </w:pPr>
      <w:r w:rsidRPr="00A51195">
        <w:rPr>
          <w:rFonts w:ascii="Times New Roman" w:hAnsi="Times New Roman" w:cs="Times New Roman"/>
          <w:b/>
          <w:sz w:val="24"/>
          <w:szCs w:val="24"/>
          <w:lang w:val="en"/>
        </w:rPr>
        <w:t>Lachaux v Lachaux [2017] EWHC 385 (Fam)</w:t>
      </w:r>
      <w:r w:rsidR="00BF5183" w:rsidRPr="00A51195">
        <w:rPr>
          <w:rFonts w:ascii="Times New Roman" w:hAnsi="Times New Roman" w:cs="Times New Roman"/>
          <w:b/>
          <w:sz w:val="24"/>
          <w:szCs w:val="24"/>
          <w:lang w:val="en"/>
        </w:rPr>
        <w:t xml:space="preserve">. </w:t>
      </w:r>
      <w:r w:rsidRPr="00A51195">
        <w:rPr>
          <w:rFonts w:ascii="Times New Roman" w:hAnsi="Times New Roman" w:cs="Times New Roman"/>
          <w:b/>
          <w:sz w:val="24"/>
          <w:szCs w:val="24"/>
          <w:lang w:val="en"/>
        </w:rPr>
        <w:t>Mostyn J</w:t>
      </w:r>
      <w:r w:rsidRPr="00A51195">
        <w:rPr>
          <w:rFonts w:ascii="Times New Roman" w:hAnsi="Times New Roman" w:cs="Times New Roman"/>
          <w:sz w:val="24"/>
          <w:szCs w:val="24"/>
          <w:lang w:val="en"/>
        </w:rPr>
        <w:t xml:space="preserve"> pronounced</w:t>
      </w:r>
      <w:r w:rsidR="00A51195" w:rsidRPr="00A51195">
        <w:rPr>
          <w:rFonts w:ascii="Times New Roman" w:hAnsi="Times New Roman" w:cs="Times New Roman"/>
          <w:sz w:val="24"/>
          <w:szCs w:val="24"/>
          <w:lang w:val="en"/>
        </w:rPr>
        <w:t xml:space="preserve"> that  the section </w:t>
      </w:r>
      <w:r w:rsidRPr="00A51195">
        <w:rPr>
          <w:rFonts w:ascii="Times New Roman" w:hAnsi="Times New Roman" w:cs="Times New Roman"/>
          <w:sz w:val="24"/>
          <w:szCs w:val="24"/>
          <w:lang w:val="en"/>
        </w:rPr>
        <w:t xml:space="preserve">is obsolete. </w:t>
      </w:r>
      <w:r w:rsidR="00A51195" w:rsidRPr="00A51195">
        <w:rPr>
          <w:rFonts w:ascii="Times New Roman" w:hAnsi="Times New Roman" w:cs="Times New Roman"/>
          <w:sz w:val="24"/>
          <w:szCs w:val="24"/>
          <w:lang w:val="en"/>
        </w:rPr>
        <w:t xml:space="preserve">The mother </w:t>
      </w:r>
      <w:r w:rsidRPr="00A51195">
        <w:rPr>
          <w:rFonts w:ascii="Times New Roman" w:hAnsi="Times New Roman" w:cs="Times New Roman"/>
          <w:sz w:val="24"/>
          <w:szCs w:val="24"/>
          <w:lang w:val="en"/>
        </w:rPr>
        <w:t xml:space="preserve">issued a CA 1989 application for contact in relation to the parties' son. </w:t>
      </w:r>
      <w:r w:rsidR="00A51195" w:rsidRPr="00A51195">
        <w:rPr>
          <w:rFonts w:ascii="Times New Roman" w:hAnsi="Times New Roman" w:cs="Times New Roman"/>
          <w:b/>
          <w:sz w:val="24"/>
          <w:szCs w:val="24"/>
          <w:lang w:val="en"/>
        </w:rPr>
        <w:t>Held</w:t>
      </w:r>
      <w:r w:rsidRPr="00A51195">
        <w:rPr>
          <w:rFonts w:ascii="Times New Roman" w:hAnsi="Times New Roman" w:cs="Times New Roman"/>
          <w:b/>
          <w:sz w:val="24"/>
          <w:szCs w:val="24"/>
          <w:lang w:val="en"/>
        </w:rPr>
        <w:t xml:space="preserve"> </w:t>
      </w:r>
      <w:r w:rsidRPr="00A51195">
        <w:rPr>
          <w:rFonts w:ascii="Times New Roman" w:hAnsi="Times New Roman" w:cs="Times New Roman"/>
          <w:sz w:val="24"/>
          <w:szCs w:val="24"/>
          <w:lang w:val="en"/>
        </w:rPr>
        <w:t>S.2(1)(b)(i) of the FLA 1986 did not aid the mother: "</w:t>
      </w:r>
      <w:r w:rsidRPr="00A51195">
        <w:rPr>
          <w:rFonts w:ascii="Times New Roman" w:hAnsi="Times New Roman" w:cs="Times New Roman"/>
          <w:i/>
          <w:sz w:val="24"/>
          <w:szCs w:val="24"/>
          <w:lang w:val="en"/>
        </w:rPr>
        <w:t>it is time to recognise that there are now no imaginable circumstances where it can be said that a child issue arises 'in connection with' matrimonial proceedings".</w:t>
      </w:r>
      <w:r w:rsidR="00A51195" w:rsidRPr="00A51195">
        <w:rPr>
          <w:rFonts w:ascii="Times New Roman" w:hAnsi="Times New Roman" w:cs="Times New Roman"/>
          <w:sz w:val="24"/>
          <w:szCs w:val="24"/>
          <w:lang w:val="en"/>
        </w:rPr>
        <w:t xml:space="preserve"> The court </w:t>
      </w:r>
      <w:r w:rsidRPr="00A51195">
        <w:rPr>
          <w:rFonts w:ascii="Times New Roman" w:hAnsi="Times New Roman" w:cs="Times New Roman"/>
          <w:sz w:val="24"/>
          <w:szCs w:val="24"/>
          <w:lang w:val="en"/>
        </w:rPr>
        <w:t>did have a residual inherent power to be exercised in exceptional circumstances, to protect the welfare of a British citizen living abroad who was a minor. If the father broke his promise to the court in respect of contact, serious consideration would be given to making such an order</w:t>
      </w:r>
      <w:r w:rsidR="00A51195" w:rsidRPr="00A51195">
        <w:rPr>
          <w:rFonts w:ascii="Times New Roman" w:hAnsi="Times New Roman" w:cs="Times New Roman"/>
          <w:sz w:val="24"/>
          <w:szCs w:val="24"/>
          <w:lang w:val="en"/>
        </w:rPr>
        <w:t>.</w:t>
      </w:r>
    </w:p>
    <w:p w14:paraId="1CE75778" w14:textId="77777777" w:rsidR="0048337E" w:rsidRDefault="0048337E" w:rsidP="008F3D99">
      <w:pPr>
        <w:pStyle w:val="ListParagraph"/>
        <w:spacing w:after="0" w:line="360" w:lineRule="auto"/>
        <w:ind w:left="0"/>
        <w:jc w:val="both"/>
        <w:rPr>
          <w:rFonts w:ascii="Times New Roman" w:hAnsi="Times New Roman" w:cs="Times New Roman"/>
          <w:sz w:val="24"/>
          <w:szCs w:val="24"/>
          <w:lang w:val="en"/>
        </w:rPr>
      </w:pPr>
      <w:r w:rsidRPr="00B11F46">
        <w:rPr>
          <w:rFonts w:ascii="Times New Roman" w:hAnsi="Times New Roman" w:cs="Times New Roman"/>
          <w:sz w:val="24"/>
          <w:szCs w:val="24"/>
          <w:lang w:val="en"/>
        </w:rPr>
        <w:t xml:space="preserve"> </w:t>
      </w:r>
    </w:p>
    <w:p w14:paraId="6EA12AE6" w14:textId="21F54D26" w:rsidR="000D32BA" w:rsidRPr="000D32BA" w:rsidRDefault="0048337E" w:rsidP="008F3D99">
      <w:pPr>
        <w:pStyle w:val="ListParagraph"/>
        <w:numPr>
          <w:ilvl w:val="0"/>
          <w:numId w:val="2"/>
        </w:numPr>
        <w:tabs>
          <w:tab w:val="left" w:pos="1086"/>
        </w:tabs>
        <w:spacing w:after="0" w:line="360" w:lineRule="auto"/>
        <w:contextualSpacing w:val="0"/>
        <w:jc w:val="both"/>
        <w:rPr>
          <w:rFonts w:ascii="Times New Roman" w:hAnsi="Times New Roman" w:cs="Times New Roman"/>
          <w:b/>
          <w:bCs/>
          <w:iCs/>
          <w:spacing w:val="10"/>
          <w:sz w:val="24"/>
          <w:szCs w:val="24"/>
          <w:bdr w:val="none" w:sz="0" w:space="0" w:color="auto" w:frame="1"/>
          <w:lang w:val="en"/>
        </w:rPr>
      </w:pPr>
      <w:r w:rsidRPr="00B31B3A">
        <w:rPr>
          <w:rStyle w:val="Emphasis"/>
          <w:rFonts w:ascii="Times New Roman" w:hAnsi="Times New Roman" w:cs="Times New Roman"/>
          <w:i w:val="0"/>
          <w:sz w:val="24"/>
          <w:szCs w:val="24"/>
          <w:lang w:val="en"/>
        </w:rPr>
        <w:t>J v U</w:t>
      </w:r>
      <w:r w:rsidRPr="00B31B3A">
        <w:rPr>
          <w:rFonts w:ascii="Times New Roman" w:hAnsi="Times New Roman" w:cs="Times New Roman"/>
          <w:i/>
          <w:sz w:val="24"/>
          <w:szCs w:val="24"/>
          <w:lang w:val="en"/>
        </w:rPr>
        <w:t xml:space="preserve"> </w:t>
      </w:r>
      <w:r w:rsidRPr="00B31B3A">
        <w:rPr>
          <w:rFonts w:ascii="Times New Roman" w:hAnsi="Times New Roman" w:cs="Times New Roman"/>
          <w:b/>
          <w:sz w:val="24"/>
          <w:szCs w:val="24"/>
          <w:lang w:val="en"/>
        </w:rPr>
        <w:t>[2017] 2 WLR 760</w:t>
      </w:r>
      <w:r w:rsidRPr="00A51195">
        <w:rPr>
          <w:rFonts w:ascii="Times New Roman" w:hAnsi="Times New Roman" w:cs="Times New Roman"/>
          <w:sz w:val="24"/>
          <w:szCs w:val="24"/>
          <w:lang w:val="en"/>
        </w:rPr>
        <w:t>,</w:t>
      </w:r>
      <w:r w:rsidRPr="00B31B3A">
        <w:rPr>
          <w:rFonts w:ascii="Times New Roman" w:hAnsi="Times New Roman" w:cs="Times New Roman"/>
          <w:b/>
          <w:sz w:val="24"/>
          <w:szCs w:val="24"/>
          <w:lang w:val="en"/>
        </w:rPr>
        <w:t xml:space="preserve"> </w:t>
      </w:r>
      <w:r w:rsidRPr="00A51195">
        <w:rPr>
          <w:rFonts w:ascii="Times New Roman" w:hAnsi="Times New Roman" w:cs="Times New Roman"/>
          <w:b/>
          <w:sz w:val="24"/>
          <w:szCs w:val="24"/>
          <w:lang w:val="en"/>
        </w:rPr>
        <w:t>Bodey J</w:t>
      </w:r>
      <w:r w:rsidRPr="00B31B3A">
        <w:rPr>
          <w:rFonts w:ascii="Times New Roman" w:hAnsi="Times New Roman" w:cs="Times New Roman"/>
          <w:sz w:val="24"/>
          <w:szCs w:val="24"/>
          <w:lang w:val="en"/>
        </w:rPr>
        <w:t xml:space="preserve"> decided that since</w:t>
      </w:r>
      <w:r w:rsidRPr="00B31B3A">
        <w:rPr>
          <w:rFonts w:ascii="Times New Roman" w:hAnsi="Times New Roman" w:cs="Times New Roman"/>
          <w:i/>
          <w:sz w:val="24"/>
          <w:szCs w:val="24"/>
          <w:lang w:val="en"/>
        </w:rPr>
        <w:t xml:space="preserve"> </w:t>
      </w:r>
      <w:r w:rsidRPr="00B31B3A">
        <w:rPr>
          <w:rFonts w:ascii="Times New Roman" w:hAnsi="Times New Roman" w:cs="Times New Roman"/>
          <w:sz w:val="24"/>
          <w:szCs w:val="24"/>
          <w:lang w:val="en"/>
        </w:rPr>
        <w:t>s.2(1)(b)(i) of the FLA 1986</w:t>
      </w:r>
      <w:r w:rsidR="00A51195">
        <w:rPr>
          <w:rFonts w:ascii="Times New Roman" w:hAnsi="Times New Roman" w:cs="Times New Roman"/>
          <w:sz w:val="24"/>
          <w:szCs w:val="24"/>
          <w:lang w:val="en"/>
        </w:rPr>
        <w:t xml:space="preserve"> </w:t>
      </w:r>
      <w:r w:rsidRPr="00B31B3A">
        <w:rPr>
          <w:rFonts w:ascii="Times New Roman" w:hAnsi="Times New Roman" w:cs="Times New Roman"/>
          <w:sz w:val="24"/>
          <w:szCs w:val="24"/>
          <w:lang w:val="en"/>
        </w:rPr>
        <w:t>confers power to make children orders where matrimonial</w:t>
      </w:r>
      <w:r w:rsidR="00A51195">
        <w:rPr>
          <w:rFonts w:ascii="Times New Roman" w:hAnsi="Times New Roman" w:cs="Times New Roman"/>
          <w:sz w:val="24"/>
          <w:szCs w:val="24"/>
          <w:lang w:val="en"/>
        </w:rPr>
        <w:t xml:space="preserve"> proceedings are pending, they </w:t>
      </w:r>
      <w:r w:rsidRPr="00B31B3A">
        <w:rPr>
          <w:rFonts w:ascii="Times New Roman" w:hAnsi="Times New Roman" w:cs="Times New Roman"/>
          <w:sz w:val="24"/>
          <w:szCs w:val="24"/>
          <w:lang w:val="en"/>
        </w:rPr>
        <w:t>must be applied. Accordingly ther</w:t>
      </w:r>
      <w:r w:rsidR="000D32BA">
        <w:rPr>
          <w:rFonts w:ascii="Times New Roman" w:hAnsi="Times New Roman" w:cs="Times New Roman"/>
          <w:sz w:val="24"/>
          <w:szCs w:val="24"/>
          <w:lang w:val="en"/>
        </w:rPr>
        <w:t>e are conflicting judicial views.</w:t>
      </w:r>
    </w:p>
    <w:p w14:paraId="316549DA" w14:textId="77777777" w:rsidR="000D32BA" w:rsidRPr="000D32BA" w:rsidRDefault="000D32BA" w:rsidP="008F3D99">
      <w:pPr>
        <w:pStyle w:val="ListParagraph"/>
        <w:tabs>
          <w:tab w:val="left" w:pos="1086"/>
        </w:tabs>
        <w:spacing w:after="0" w:line="360" w:lineRule="auto"/>
        <w:contextualSpacing w:val="0"/>
        <w:jc w:val="both"/>
        <w:rPr>
          <w:rFonts w:ascii="Times New Roman" w:hAnsi="Times New Roman" w:cs="Times New Roman"/>
          <w:b/>
          <w:bCs/>
          <w:iCs/>
          <w:spacing w:val="10"/>
          <w:sz w:val="24"/>
          <w:szCs w:val="24"/>
          <w:bdr w:val="none" w:sz="0" w:space="0" w:color="auto" w:frame="1"/>
          <w:lang w:val="en"/>
        </w:rPr>
      </w:pPr>
    </w:p>
    <w:p w14:paraId="1A78B36B" w14:textId="52144FD0" w:rsidR="0048337E" w:rsidRPr="00C0793F" w:rsidRDefault="00C0793F" w:rsidP="008F3D99">
      <w:pPr>
        <w:pStyle w:val="ListParagraph"/>
        <w:numPr>
          <w:ilvl w:val="0"/>
          <w:numId w:val="2"/>
        </w:numPr>
        <w:tabs>
          <w:tab w:val="left" w:pos="1086"/>
        </w:tabs>
        <w:spacing w:after="0" w:line="360" w:lineRule="auto"/>
        <w:contextualSpacing w:val="0"/>
        <w:jc w:val="both"/>
        <w:rPr>
          <w:rFonts w:ascii="Times New Roman" w:hAnsi="Times New Roman" w:cs="Times New Roman"/>
          <w:b/>
          <w:bCs/>
          <w:i/>
          <w:iCs/>
          <w:spacing w:val="10"/>
          <w:sz w:val="24"/>
          <w:szCs w:val="24"/>
          <w:bdr w:val="none" w:sz="0" w:space="0" w:color="auto" w:frame="1"/>
          <w:lang w:val="en"/>
        </w:rPr>
      </w:pPr>
      <w:r w:rsidRPr="00C0793F">
        <w:rPr>
          <w:rFonts w:ascii="Times New Roman" w:hAnsi="Times New Roman" w:cs="Times New Roman"/>
          <w:b/>
          <w:i/>
          <w:sz w:val="24"/>
          <w:szCs w:val="24"/>
        </w:rPr>
        <w:t xml:space="preserve">The </w:t>
      </w:r>
      <w:r w:rsidR="00A51195">
        <w:rPr>
          <w:rFonts w:ascii="Times New Roman" w:hAnsi="Times New Roman" w:cs="Times New Roman"/>
          <w:b/>
          <w:i/>
          <w:sz w:val="24"/>
          <w:szCs w:val="24"/>
        </w:rPr>
        <w:t xml:space="preserve">English court will </w:t>
      </w:r>
      <w:r w:rsidR="0048337E" w:rsidRPr="00C0793F">
        <w:rPr>
          <w:rFonts w:ascii="Times New Roman" w:hAnsi="Times New Roman" w:cs="Times New Roman"/>
          <w:b/>
          <w:i/>
          <w:sz w:val="24"/>
          <w:szCs w:val="24"/>
        </w:rPr>
        <w:t>not make an order unless it is in the interest of the child to do so. There must be a proximity between the divorce and the order which the court is being asked to mak</w:t>
      </w:r>
      <w:r w:rsidRPr="00C0793F">
        <w:rPr>
          <w:rFonts w:ascii="Times New Roman" w:hAnsi="Times New Roman" w:cs="Times New Roman"/>
          <w:b/>
          <w:i/>
          <w:sz w:val="24"/>
          <w:szCs w:val="24"/>
        </w:rPr>
        <w:t xml:space="preserve">e [AP v TD </w:t>
      </w:r>
      <w:proofErr w:type="spellStart"/>
      <w:r w:rsidR="0048337E" w:rsidRPr="00C0793F">
        <w:rPr>
          <w:rFonts w:ascii="Times New Roman" w:hAnsi="Times New Roman" w:cs="Times New Roman"/>
          <w:b/>
          <w:i/>
          <w:sz w:val="24"/>
          <w:szCs w:val="24"/>
        </w:rPr>
        <w:t>TD</w:t>
      </w:r>
      <w:proofErr w:type="spellEnd"/>
      <w:r w:rsidR="0048337E" w:rsidRPr="00C0793F">
        <w:rPr>
          <w:rFonts w:ascii="Times New Roman" w:hAnsi="Times New Roman" w:cs="Times New Roman"/>
          <w:b/>
          <w:i/>
          <w:sz w:val="24"/>
          <w:szCs w:val="24"/>
        </w:rPr>
        <w:t xml:space="preserve"> 2011 1</w:t>
      </w:r>
      <w:r w:rsidRPr="00C0793F">
        <w:rPr>
          <w:rFonts w:ascii="Times New Roman" w:hAnsi="Times New Roman" w:cs="Times New Roman"/>
          <w:b/>
          <w:i/>
          <w:sz w:val="24"/>
          <w:szCs w:val="24"/>
        </w:rPr>
        <w:t xml:space="preserve"> </w:t>
      </w:r>
      <w:r w:rsidR="0048337E" w:rsidRPr="00C0793F">
        <w:rPr>
          <w:rFonts w:ascii="Times New Roman" w:hAnsi="Times New Roman" w:cs="Times New Roman"/>
          <w:b/>
          <w:i/>
          <w:sz w:val="24"/>
          <w:szCs w:val="24"/>
        </w:rPr>
        <w:t>FLR</w:t>
      </w:r>
      <w:r w:rsidRPr="00C0793F">
        <w:rPr>
          <w:rFonts w:ascii="Times New Roman" w:hAnsi="Times New Roman" w:cs="Times New Roman"/>
          <w:b/>
          <w:i/>
          <w:sz w:val="24"/>
          <w:szCs w:val="24"/>
        </w:rPr>
        <w:t xml:space="preserve"> </w:t>
      </w:r>
      <w:r w:rsidR="0048337E" w:rsidRPr="00C0793F">
        <w:rPr>
          <w:rFonts w:ascii="Times New Roman" w:hAnsi="Times New Roman" w:cs="Times New Roman"/>
          <w:b/>
          <w:i/>
          <w:sz w:val="24"/>
          <w:szCs w:val="24"/>
        </w:rPr>
        <w:t>1851</w:t>
      </w:r>
      <w:r w:rsidRPr="00C0793F">
        <w:rPr>
          <w:rFonts w:ascii="Times New Roman" w:hAnsi="Times New Roman" w:cs="Times New Roman"/>
          <w:b/>
          <w:i/>
          <w:sz w:val="24"/>
          <w:szCs w:val="24"/>
        </w:rPr>
        <w:t>]</w:t>
      </w:r>
      <w:r w:rsidR="0048337E" w:rsidRPr="00C0793F">
        <w:rPr>
          <w:rFonts w:ascii="Times New Roman" w:hAnsi="Times New Roman" w:cs="Times New Roman"/>
          <w:b/>
          <w:i/>
          <w:sz w:val="24"/>
          <w:szCs w:val="24"/>
        </w:rPr>
        <w:t>. No order will be made unless the court is satisfied that the it is in the child’s interest</w:t>
      </w:r>
      <w:r w:rsidR="00A51195">
        <w:rPr>
          <w:rFonts w:ascii="Times New Roman" w:hAnsi="Times New Roman" w:cs="Times New Roman"/>
          <w:b/>
          <w:i/>
          <w:sz w:val="24"/>
          <w:szCs w:val="24"/>
        </w:rPr>
        <w:t>.</w:t>
      </w:r>
    </w:p>
    <w:p w14:paraId="41615E93" w14:textId="77777777" w:rsidR="0048337E" w:rsidRPr="00B11F46" w:rsidRDefault="0048337E" w:rsidP="008F3D99">
      <w:pPr>
        <w:pStyle w:val="ListParagraph"/>
        <w:spacing w:after="0" w:line="360" w:lineRule="auto"/>
        <w:jc w:val="both"/>
        <w:rPr>
          <w:rFonts w:ascii="Times New Roman" w:hAnsi="Times New Roman" w:cs="Times New Roman"/>
          <w:b/>
          <w:sz w:val="24"/>
          <w:szCs w:val="24"/>
        </w:rPr>
      </w:pPr>
    </w:p>
    <w:p w14:paraId="689FA6A8" w14:textId="095F68D7" w:rsidR="0048337E" w:rsidRPr="00B11F46" w:rsidRDefault="00B31B3A" w:rsidP="008F3D9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Securing the return of a child</w:t>
      </w:r>
      <w:r w:rsidR="0048337E" w:rsidRPr="00B11F46">
        <w:rPr>
          <w:rFonts w:ascii="Times New Roman" w:hAnsi="Times New Roman" w:cs="Times New Roman"/>
          <w:b/>
          <w:sz w:val="24"/>
          <w:szCs w:val="24"/>
        </w:rPr>
        <w:t>: miscellaneous points</w:t>
      </w:r>
    </w:p>
    <w:p w14:paraId="2C45AC64" w14:textId="77777777" w:rsidR="00B31B3A" w:rsidRDefault="00B31B3A" w:rsidP="008F3D99">
      <w:pPr>
        <w:spacing w:after="0" w:line="360" w:lineRule="auto"/>
        <w:jc w:val="both"/>
        <w:rPr>
          <w:rFonts w:ascii="Times New Roman" w:hAnsi="Times New Roman" w:cs="Times New Roman"/>
          <w:sz w:val="24"/>
          <w:szCs w:val="24"/>
        </w:rPr>
      </w:pPr>
    </w:p>
    <w:p w14:paraId="067DD035" w14:textId="2B965966" w:rsidR="00B31B3A" w:rsidRDefault="00B31B3A" w:rsidP="008F3D99">
      <w:pPr>
        <w:pStyle w:val="ListParagraph"/>
        <w:numPr>
          <w:ilvl w:val="0"/>
          <w:numId w:val="2"/>
        </w:numPr>
        <w:tabs>
          <w:tab w:val="left" w:pos="1086"/>
        </w:tab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w:t>
      </w:r>
      <w:r w:rsidR="0048337E" w:rsidRPr="00B11F46">
        <w:rPr>
          <w:rFonts w:ascii="Times New Roman" w:hAnsi="Times New Roman" w:cs="Times New Roman"/>
          <w:sz w:val="24"/>
          <w:szCs w:val="24"/>
        </w:rPr>
        <w:t xml:space="preserve"> English</w:t>
      </w:r>
      <w:r>
        <w:rPr>
          <w:rFonts w:ascii="Times New Roman" w:hAnsi="Times New Roman" w:cs="Times New Roman"/>
          <w:sz w:val="24"/>
          <w:szCs w:val="24"/>
        </w:rPr>
        <w:t xml:space="preserve"> High court will make a raft of </w:t>
      </w:r>
      <w:r w:rsidR="0048337E" w:rsidRPr="00B11F46">
        <w:rPr>
          <w:rFonts w:ascii="Times New Roman" w:hAnsi="Times New Roman" w:cs="Times New Roman"/>
          <w:sz w:val="24"/>
          <w:szCs w:val="24"/>
        </w:rPr>
        <w:t>orders to aid locating the child, removal of passports of children and parents, securing the return of the child when in England, preventing an abducto</w:t>
      </w:r>
      <w:r w:rsidR="000D32BA">
        <w:rPr>
          <w:rFonts w:ascii="Times New Roman" w:hAnsi="Times New Roman" w:cs="Times New Roman"/>
          <w:sz w:val="24"/>
          <w:szCs w:val="24"/>
        </w:rPr>
        <w:t xml:space="preserve">r </w:t>
      </w:r>
      <w:r w:rsidR="00A51195">
        <w:rPr>
          <w:rFonts w:ascii="Times New Roman" w:hAnsi="Times New Roman" w:cs="Times New Roman"/>
          <w:sz w:val="24"/>
          <w:szCs w:val="24"/>
        </w:rPr>
        <w:t>from</w:t>
      </w:r>
      <w:r w:rsidR="000D32BA">
        <w:rPr>
          <w:rFonts w:ascii="Times New Roman" w:hAnsi="Times New Roman" w:cs="Times New Roman"/>
          <w:sz w:val="24"/>
          <w:szCs w:val="24"/>
        </w:rPr>
        <w:t xml:space="preserve"> leaving the jurisdiction</w:t>
      </w:r>
      <w:r w:rsidR="0048337E" w:rsidRPr="00B11F46">
        <w:rPr>
          <w:rFonts w:ascii="Times New Roman" w:hAnsi="Times New Roman" w:cs="Times New Roman"/>
          <w:sz w:val="24"/>
          <w:szCs w:val="24"/>
        </w:rPr>
        <w:t xml:space="preserve"> until the children are returned</w:t>
      </w:r>
      <w:r>
        <w:rPr>
          <w:rFonts w:ascii="Times New Roman" w:hAnsi="Times New Roman" w:cs="Times New Roman"/>
          <w:sz w:val="24"/>
          <w:szCs w:val="24"/>
        </w:rPr>
        <w:t>.</w:t>
      </w:r>
    </w:p>
    <w:p w14:paraId="2DAEF7BA" w14:textId="77777777" w:rsidR="00B31B3A" w:rsidRDefault="00B31B3A" w:rsidP="008F3D99">
      <w:pPr>
        <w:pStyle w:val="ListParagraph"/>
        <w:tabs>
          <w:tab w:val="left" w:pos="1086"/>
        </w:tabs>
        <w:spacing w:after="0" w:line="360" w:lineRule="auto"/>
        <w:contextualSpacing w:val="0"/>
        <w:jc w:val="both"/>
        <w:rPr>
          <w:rFonts w:ascii="Times New Roman" w:hAnsi="Times New Roman" w:cs="Times New Roman"/>
          <w:sz w:val="24"/>
          <w:szCs w:val="24"/>
        </w:rPr>
      </w:pPr>
    </w:p>
    <w:p w14:paraId="7C982B9B" w14:textId="6AC0E137" w:rsidR="00B31B3A" w:rsidRDefault="0048337E" w:rsidP="008F3D99">
      <w:pPr>
        <w:pStyle w:val="ListParagraph"/>
        <w:numPr>
          <w:ilvl w:val="0"/>
          <w:numId w:val="2"/>
        </w:numPr>
        <w:tabs>
          <w:tab w:val="left" w:pos="1086"/>
        </w:tabs>
        <w:spacing w:after="0" w:line="360" w:lineRule="auto"/>
        <w:contextualSpacing w:val="0"/>
        <w:jc w:val="both"/>
        <w:rPr>
          <w:rFonts w:ascii="Times New Roman" w:hAnsi="Times New Roman" w:cs="Times New Roman"/>
          <w:sz w:val="24"/>
          <w:szCs w:val="24"/>
        </w:rPr>
      </w:pPr>
      <w:r w:rsidRPr="00B31B3A">
        <w:rPr>
          <w:rFonts w:ascii="Times New Roman" w:hAnsi="Times New Roman" w:cs="Times New Roman"/>
          <w:sz w:val="24"/>
          <w:szCs w:val="24"/>
        </w:rPr>
        <w:t>Th</w:t>
      </w:r>
      <w:r w:rsidR="000D32BA">
        <w:rPr>
          <w:rFonts w:ascii="Times New Roman" w:hAnsi="Times New Roman" w:cs="Times New Roman"/>
          <w:sz w:val="24"/>
          <w:szCs w:val="24"/>
        </w:rPr>
        <w:t>e</w:t>
      </w:r>
      <w:r w:rsidRPr="00B31B3A">
        <w:rPr>
          <w:rFonts w:ascii="Times New Roman" w:hAnsi="Times New Roman" w:cs="Times New Roman"/>
          <w:sz w:val="24"/>
          <w:szCs w:val="24"/>
        </w:rPr>
        <w:t xml:space="preserve"> High court is not able to order an overseas court to carry out an order but a request may be made and this may be effective. The office of the International Liaison Judge </w:t>
      </w:r>
      <w:r w:rsidR="00A51195">
        <w:rPr>
          <w:rFonts w:ascii="Times New Roman" w:hAnsi="Times New Roman" w:cs="Times New Roman"/>
          <w:sz w:val="24"/>
          <w:szCs w:val="24"/>
        </w:rPr>
        <w:t xml:space="preserve">- </w:t>
      </w:r>
      <w:r w:rsidRPr="00B31B3A">
        <w:rPr>
          <w:rFonts w:ascii="Times New Roman" w:hAnsi="Times New Roman" w:cs="Times New Roman"/>
          <w:sz w:val="24"/>
          <w:szCs w:val="24"/>
        </w:rPr>
        <w:t xml:space="preserve">currently Macdonald J </w:t>
      </w:r>
      <w:r w:rsidR="00A51195">
        <w:rPr>
          <w:rFonts w:ascii="Times New Roman" w:hAnsi="Times New Roman" w:cs="Times New Roman"/>
          <w:sz w:val="24"/>
          <w:szCs w:val="24"/>
        </w:rPr>
        <w:t>- will endeavour to assist.</w:t>
      </w:r>
    </w:p>
    <w:p w14:paraId="17693069" w14:textId="77777777" w:rsidR="00B31B3A" w:rsidRPr="00B31B3A" w:rsidRDefault="00B31B3A" w:rsidP="008F3D99">
      <w:pPr>
        <w:tabs>
          <w:tab w:val="left" w:pos="1086"/>
        </w:tabs>
        <w:spacing w:after="0" w:line="360" w:lineRule="auto"/>
        <w:jc w:val="both"/>
        <w:rPr>
          <w:rFonts w:ascii="Times New Roman" w:hAnsi="Times New Roman" w:cs="Times New Roman"/>
          <w:sz w:val="24"/>
          <w:szCs w:val="24"/>
        </w:rPr>
      </w:pPr>
    </w:p>
    <w:p w14:paraId="27ED0AE9" w14:textId="43E68975" w:rsidR="00B31B3A" w:rsidRDefault="0048337E" w:rsidP="008F3D99">
      <w:pPr>
        <w:pStyle w:val="ListParagraph"/>
        <w:numPr>
          <w:ilvl w:val="0"/>
          <w:numId w:val="2"/>
        </w:numPr>
        <w:tabs>
          <w:tab w:val="left" w:pos="1086"/>
        </w:tabs>
        <w:spacing w:after="0" w:line="360" w:lineRule="auto"/>
        <w:contextualSpacing w:val="0"/>
        <w:jc w:val="both"/>
        <w:rPr>
          <w:rFonts w:ascii="Times New Roman" w:hAnsi="Times New Roman" w:cs="Times New Roman"/>
          <w:sz w:val="24"/>
          <w:szCs w:val="24"/>
        </w:rPr>
      </w:pPr>
      <w:r w:rsidRPr="00B31B3A">
        <w:rPr>
          <w:rFonts w:ascii="Times New Roman" w:hAnsi="Times New Roman" w:cs="Times New Roman"/>
          <w:sz w:val="24"/>
          <w:szCs w:val="24"/>
        </w:rPr>
        <w:t>Breach of a court order to return a child is a contempt of court</w:t>
      </w:r>
      <w:r w:rsidR="00A51195">
        <w:rPr>
          <w:rFonts w:ascii="Times New Roman" w:hAnsi="Times New Roman" w:cs="Times New Roman"/>
          <w:sz w:val="24"/>
          <w:szCs w:val="24"/>
        </w:rPr>
        <w:t xml:space="preserve">.  The court </w:t>
      </w:r>
      <w:r w:rsidR="00B31B3A">
        <w:rPr>
          <w:rFonts w:ascii="Times New Roman" w:hAnsi="Times New Roman" w:cs="Times New Roman"/>
          <w:sz w:val="24"/>
          <w:szCs w:val="24"/>
        </w:rPr>
        <w:t xml:space="preserve">will imprison a </w:t>
      </w:r>
      <w:r w:rsidR="005F40A1">
        <w:rPr>
          <w:rFonts w:ascii="Times New Roman" w:hAnsi="Times New Roman" w:cs="Times New Roman"/>
          <w:sz w:val="24"/>
          <w:szCs w:val="24"/>
        </w:rPr>
        <w:t xml:space="preserve">contemnor for 2 years </w:t>
      </w:r>
      <w:r w:rsidRPr="00B31B3A">
        <w:rPr>
          <w:rFonts w:ascii="Times New Roman" w:hAnsi="Times New Roman" w:cs="Times New Roman"/>
          <w:sz w:val="24"/>
          <w:szCs w:val="24"/>
        </w:rPr>
        <w:t xml:space="preserve">upon proof to a criminal standard that </w:t>
      </w:r>
      <w:r w:rsidR="00416E55" w:rsidRPr="00B31B3A">
        <w:rPr>
          <w:rFonts w:ascii="Times New Roman" w:hAnsi="Times New Roman" w:cs="Times New Roman"/>
          <w:sz w:val="24"/>
          <w:szCs w:val="24"/>
        </w:rPr>
        <w:t>the contemnor</w:t>
      </w:r>
      <w:r w:rsidRPr="00B31B3A">
        <w:rPr>
          <w:rFonts w:ascii="Times New Roman" w:hAnsi="Times New Roman" w:cs="Times New Roman"/>
          <w:sz w:val="24"/>
          <w:szCs w:val="24"/>
        </w:rPr>
        <w:t xml:space="preserve"> had it within his power to bring a child back </w:t>
      </w:r>
      <w:r w:rsidR="00416E55" w:rsidRPr="00B31B3A">
        <w:rPr>
          <w:rFonts w:ascii="Times New Roman" w:hAnsi="Times New Roman" w:cs="Times New Roman"/>
          <w:sz w:val="24"/>
          <w:szCs w:val="24"/>
        </w:rPr>
        <w:t>to England</w:t>
      </w:r>
      <w:r w:rsidR="00A51195">
        <w:rPr>
          <w:rFonts w:ascii="Times New Roman" w:hAnsi="Times New Roman" w:cs="Times New Roman"/>
          <w:sz w:val="24"/>
          <w:szCs w:val="24"/>
        </w:rPr>
        <w:t xml:space="preserve">. </w:t>
      </w:r>
      <w:r w:rsidR="00B31B3A">
        <w:rPr>
          <w:rFonts w:ascii="Times New Roman" w:hAnsi="Times New Roman" w:cs="Times New Roman"/>
          <w:sz w:val="24"/>
          <w:szCs w:val="24"/>
        </w:rPr>
        <w:t>Child abduction is a crime as well.</w:t>
      </w:r>
    </w:p>
    <w:p w14:paraId="5E44E06E" w14:textId="77777777" w:rsidR="00B31B3A" w:rsidRPr="00B31B3A" w:rsidRDefault="00B31B3A" w:rsidP="008F3D99">
      <w:pPr>
        <w:tabs>
          <w:tab w:val="left" w:pos="1086"/>
        </w:tabs>
        <w:spacing w:after="0" w:line="360" w:lineRule="auto"/>
        <w:jc w:val="both"/>
        <w:rPr>
          <w:rFonts w:ascii="Times New Roman" w:hAnsi="Times New Roman" w:cs="Times New Roman"/>
          <w:sz w:val="24"/>
          <w:szCs w:val="24"/>
        </w:rPr>
      </w:pPr>
    </w:p>
    <w:p w14:paraId="446C2272" w14:textId="6698A3AB" w:rsidR="00416E55" w:rsidRDefault="0048337E" w:rsidP="008F3D99">
      <w:pPr>
        <w:pStyle w:val="ListParagraph"/>
        <w:numPr>
          <w:ilvl w:val="0"/>
          <w:numId w:val="2"/>
        </w:numPr>
        <w:tabs>
          <w:tab w:val="left" w:pos="1086"/>
        </w:tabs>
        <w:spacing w:after="0" w:line="360" w:lineRule="auto"/>
        <w:contextualSpacing w:val="0"/>
        <w:jc w:val="both"/>
        <w:rPr>
          <w:rFonts w:ascii="Times New Roman" w:hAnsi="Times New Roman" w:cs="Times New Roman"/>
          <w:sz w:val="24"/>
          <w:szCs w:val="24"/>
        </w:rPr>
      </w:pPr>
      <w:r w:rsidRPr="00B31B3A">
        <w:rPr>
          <w:rFonts w:ascii="Times New Roman" w:hAnsi="Times New Roman" w:cs="Times New Roman"/>
          <w:sz w:val="24"/>
          <w:szCs w:val="24"/>
        </w:rPr>
        <w:t>Fun</w:t>
      </w:r>
      <w:r w:rsidR="005F40A1">
        <w:rPr>
          <w:rFonts w:ascii="Times New Roman" w:hAnsi="Times New Roman" w:cs="Times New Roman"/>
          <w:sz w:val="24"/>
          <w:szCs w:val="24"/>
        </w:rPr>
        <w:t xml:space="preserve">ding is an important issue. </w:t>
      </w:r>
      <w:r w:rsidRPr="00B31B3A">
        <w:rPr>
          <w:rFonts w:ascii="Times New Roman" w:hAnsi="Times New Roman" w:cs="Times New Roman"/>
          <w:sz w:val="24"/>
          <w:szCs w:val="24"/>
        </w:rPr>
        <w:t>Legal aid on means</w:t>
      </w:r>
      <w:r w:rsidR="00416E55">
        <w:rPr>
          <w:rFonts w:ascii="Times New Roman" w:hAnsi="Times New Roman" w:cs="Times New Roman"/>
          <w:sz w:val="24"/>
          <w:szCs w:val="24"/>
        </w:rPr>
        <w:t xml:space="preserve"> merits </w:t>
      </w:r>
      <w:r w:rsidRPr="00B31B3A">
        <w:rPr>
          <w:rFonts w:ascii="Times New Roman" w:hAnsi="Times New Roman" w:cs="Times New Roman"/>
          <w:sz w:val="24"/>
          <w:szCs w:val="24"/>
        </w:rPr>
        <w:t xml:space="preserve">tested basis is available to pursue within wardship an </w:t>
      </w:r>
      <w:r w:rsidR="00416E55">
        <w:rPr>
          <w:rFonts w:ascii="Times New Roman" w:hAnsi="Times New Roman" w:cs="Times New Roman"/>
          <w:sz w:val="24"/>
          <w:szCs w:val="24"/>
        </w:rPr>
        <w:t xml:space="preserve">application </w:t>
      </w:r>
      <w:r w:rsidRPr="00B31B3A">
        <w:rPr>
          <w:rFonts w:ascii="Times New Roman" w:hAnsi="Times New Roman" w:cs="Times New Roman"/>
          <w:sz w:val="24"/>
          <w:szCs w:val="24"/>
        </w:rPr>
        <w:t>for t</w:t>
      </w:r>
      <w:r w:rsidR="00416E55">
        <w:rPr>
          <w:rFonts w:ascii="Times New Roman" w:hAnsi="Times New Roman" w:cs="Times New Roman"/>
          <w:sz w:val="24"/>
          <w:szCs w:val="24"/>
        </w:rPr>
        <w:t>he return of a child to England.</w:t>
      </w:r>
    </w:p>
    <w:p w14:paraId="539C06D6" w14:textId="77777777" w:rsidR="00416E55" w:rsidRPr="00416E55" w:rsidRDefault="00416E55" w:rsidP="008F3D99">
      <w:pPr>
        <w:tabs>
          <w:tab w:val="left" w:pos="1086"/>
        </w:tabs>
        <w:spacing w:after="0" w:line="360" w:lineRule="auto"/>
        <w:jc w:val="both"/>
        <w:rPr>
          <w:rFonts w:ascii="Times New Roman" w:hAnsi="Times New Roman" w:cs="Times New Roman"/>
          <w:sz w:val="24"/>
          <w:szCs w:val="24"/>
        </w:rPr>
      </w:pPr>
    </w:p>
    <w:p w14:paraId="5FDCEB23" w14:textId="37F2D213" w:rsidR="00416E55" w:rsidRDefault="00416E55" w:rsidP="008F3D99">
      <w:pPr>
        <w:pStyle w:val="ListParagraph"/>
        <w:numPr>
          <w:ilvl w:val="0"/>
          <w:numId w:val="2"/>
        </w:numPr>
        <w:tabs>
          <w:tab w:val="left" w:pos="1086"/>
        </w:tab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President </w:t>
      </w:r>
      <w:r w:rsidR="0048337E" w:rsidRPr="00416E55">
        <w:rPr>
          <w:rFonts w:ascii="Times New Roman" w:hAnsi="Times New Roman" w:cs="Times New Roman"/>
          <w:sz w:val="24"/>
          <w:szCs w:val="24"/>
        </w:rPr>
        <w:t xml:space="preserve">of </w:t>
      </w:r>
      <w:r w:rsidRPr="00416E55">
        <w:rPr>
          <w:rFonts w:ascii="Times New Roman" w:hAnsi="Times New Roman" w:cs="Times New Roman"/>
          <w:sz w:val="24"/>
          <w:szCs w:val="24"/>
        </w:rPr>
        <w:t>the Family</w:t>
      </w:r>
      <w:r w:rsidR="0048337E" w:rsidRPr="00416E55">
        <w:rPr>
          <w:rFonts w:ascii="Times New Roman" w:hAnsi="Times New Roman" w:cs="Times New Roman"/>
          <w:sz w:val="24"/>
          <w:szCs w:val="24"/>
        </w:rPr>
        <w:t xml:space="preserve"> Division issued </w:t>
      </w:r>
      <w:r w:rsidRPr="00416E55">
        <w:rPr>
          <w:rFonts w:ascii="Times New Roman" w:hAnsi="Times New Roman" w:cs="Times New Roman"/>
          <w:sz w:val="24"/>
          <w:szCs w:val="24"/>
        </w:rPr>
        <w:t>Guidance in March 2018</w:t>
      </w:r>
      <w:r>
        <w:rPr>
          <w:rFonts w:ascii="Times New Roman" w:hAnsi="Times New Roman" w:cs="Times New Roman"/>
          <w:sz w:val="24"/>
          <w:szCs w:val="24"/>
        </w:rPr>
        <w:t xml:space="preserve"> </w:t>
      </w:r>
      <w:r w:rsidR="0048337E" w:rsidRPr="00416E55">
        <w:rPr>
          <w:rFonts w:ascii="Times New Roman" w:hAnsi="Times New Roman" w:cs="Times New Roman"/>
          <w:sz w:val="24"/>
          <w:szCs w:val="24"/>
        </w:rPr>
        <w:t>which practition</w:t>
      </w:r>
      <w:r>
        <w:rPr>
          <w:rFonts w:ascii="Times New Roman" w:hAnsi="Times New Roman" w:cs="Times New Roman"/>
          <w:sz w:val="24"/>
          <w:szCs w:val="24"/>
        </w:rPr>
        <w:t>ers have taken to heart.</w:t>
      </w:r>
    </w:p>
    <w:p w14:paraId="5554BBF2" w14:textId="77777777" w:rsidR="00416E55" w:rsidRPr="00416E55" w:rsidRDefault="00416E55" w:rsidP="008F3D99">
      <w:pPr>
        <w:tabs>
          <w:tab w:val="left" w:pos="1086"/>
        </w:tabs>
        <w:spacing w:after="0" w:line="360" w:lineRule="auto"/>
        <w:jc w:val="both"/>
        <w:rPr>
          <w:rFonts w:ascii="Times New Roman" w:hAnsi="Times New Roman" w:cs="Times New Roman"/>
          <w:sz w:val="24"/>
          <w:szCs w:val="24"/>
        </w:rPr>
      </w:pPr>
    </w:p>
    <w:p w14:paraId="2B664064" w14:textId="25FB1B29" w:rsidR="0048337E" w:rsidRPr="00416E55" w:rsidRDefault="00416E55" w:rsidP="008F3D99">
      <w:pPr>
        <w:pStyle w:val="ListParagraph"/>
        <w:numPr>
          <w:ilvl w:val="0"/>
          <w:numId w:val="2"/>
        </w:numPr>
        <w:tabs>
          <w:tab w:val="left" w:pos="1086"/>
        </w:tab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Precedent </w:t>
      </w:r>
      <w:r w:rsidR="0048337E" w:rsidRPr="00416E55">
        <w:rPr>
          <w:rFonts w:ascii="Times New Roman" w:hAnsi="Times New Roman" w:cs="Times New Roman"/>
          <w:sz w:val="24"/>
          <w:szCs w:val="24"/>
        </w:rPr>
        <w:t>ord</w:t>
      </w:r>
      <w:r>
        <w:rPr>
          <w:rFonts w:ascii="Times New Roman" w:hAnsi="Times New Roman" w:cs="Times New Roman"/>
          <w:sz w:val="24"/>
          <w:szCs w:val="24"/>
        </w:rPr>
        <w:t xml:space="preserve">ers are herewith together with </w:t>
      </w:r>
      <w:r w:rsidR="0048337E" w:rsidRPr="00416E55">
        <w:rPr>
          <w:rFonts w:ascii="Times New Roman" w:hAnsi="Times New Roman" w:cs="Times New Roman"/>
          <w:sz w:val="24"/>
          <w:szCs w:val="24"/>
        </w:rPr>
        <w:t>an anonymised order made by Williams J in a case involving wrongfu</w:t>
      </w:r>
      <w:r>
        <w:rPr>
          <w:rFonts w:ascii="Times New Roman" w:hAnsi="Times New Roman" w:cs="Times New Roman"/>
          <w:sz w:val="24"/>
          <w:szCs w:val="24"/>
        </w:rPr>
        <w:t>l retention of a child in Kenya.</w:t>
      </w:r>
    </w:p>
    <w:p w14:paraId="0CC0F4D4" w14:textId="77777777" w:rsidR="0048337E" w:rsidRPr="00B11F46" w:rsidRDefault="0048337E" w:rsidP="008F3D99">
      <w:pPr>
        <w:spacing w:after="0" w:line="360" w:lineRule="auto"/>
        <w:ind w:left="720"/>
        <w:jc w:val="both"/>
        <w:rPr>
          <w:rFonts w:ascii="Times New Roman" w:hAnsi="Times New Roman" w:cs="Times New Roman"/>
          <w:sz w:val="24"/>
          <w:szCs w:val="24"/>
        </w:rPr>
      </w:pPr>
    </w:p>
    <w:p w14:paraId="617D1AD7" w14:textId="77777777" w:rsidR="0048337E" w:rsidRPr="00B11F46" w:rsidRDefault="0048337E" w:rsidP="008F3D99">
      <w:pPr>
        <w:spacing w:after="0" w:line="360" w:lineRule="auto"/>
        <w:jc w:val="both"/>
        <w:rPr>
          <w:rFonts w:ascii="Times New Roman" w:hAnsi="Times New Roman" w:cs="Times New Roman"/>
          <w:sz w:val="24"/>
          <w:szCs w:val="24"/>
        </w:rPr>
      </w:pPr>
      <w:r w:rsidRPr="00B11F46">
        <w:rPr>
          <w:rFonts w:ascii="Times New Roman" w:hAnsi="Times New Roman" w:cs="Times New Roman"/>
          <w:sz w:val="24"/>
          <w:szCs w:val="24"/>
        </w:rPr>
        <w:t xml:space="preserve">CLARE RENTON </w:t>
      </w:r>
    </w:p>
    <w:p w14:paraId="177BA24B" w14:textId="77777777" w:rsidR="0048337E" w:rsidRPr="00B11F46" w:rsidRDefault="0048337E" w:rsidP="008F3D99">
      <w:pPr>
        <w:spacing w:after="0" w:line="360" w:lineRule="auto"/>
        <w:jc w:val="both"/>
        <w:rPr>
          <w:rFonts w:ascii="Times New Roman" w:hAnsi="Times New Roman" w:cs="Times New Roman"/>
          <w:sz w:val="24"/>
          <w:szCs w:val="24"/>
        </w:rPr>
      </w:pPr>
      <w:r w:rsidRPr="00B11F46">
        <w:rPr>
          <w:rFonts w:ascii="Times New Roman" w:hAnsi="Times New Roman" w:cs="Times New Roman"/>
          <w:sz w:val="24"/>
          <w:szCs w:val="24"/>
        </w:rPr>
        <w:t>29 BEDFORD ROW CHAMBERS</w:t>
      </w:r>
    </w:p>
    <w:p w14:paraId="7D0DD835" w14:textId="77777777" w:rsidR="0048337E" w:rsidRDefault="0048337E" w:rsidP="008F3D99">
      <w:pPr>
        <w:spacing w:after="0" w:line="360" w:lineRule="auto"/>
        <w:jc w:val="both"/>
        <w:rPr>
          <w:rFonts w:ascii="Times New Roman" w:hAnsi="Times New Roman" w:cs="Times New Roman"/>
          <w:sz w:val="24"/>
          <w:szCs w:val="24"/>
        </w:rPr>
      </w:pPr>
      <w:r w:rsidRPr="00B11F46">
        <w:rPr>
          <w:rFonts w:ascii="Times New Roman" w:hAnsi="Times New Roman" w:cs="Times New Roman"/>
          <w:sz w:val="24"/>
          <w:szCs w:val="24"/>
        </w:rPr>
        <w:t>WC1 R 4 HE</w:t>
      </w:r>
    </w:p>
    <w:p w14:paraId="298B058A" w14:textId="77777777" w:rsidR="00416E55" w:rsidRPr="00B11F46" w:rsidRDefault="00416E55" w:rsidP="008F3D99">
      <w:pPr>
        <w:spacing w:after="0" w:line="360" w:lineRule="auto"/>
        <w:jc w:val="both"/>
        <w:rPr>
          <w:rFonts w:ascii="Times New Roman" w:hAnsi="Times New Roman" w:cs="Times New Roman"/>
          <w:sz w:val="24"/>
          <w:szCs w:val="24"/>
        </w:rPr>
      </w:pPr>
    </w:p>
    <w:p w14:paraId="172C559A" w14:textId="24FD31E1" w:rsidR="0048337E" w:rsidRPr="00B11F46" w:rsidRDefault="0048337E" w:rsidP="008F3D99">
      <w:pPr>
        <w:spacing w:after="0" w:line="360" w:lineRule="auto"/>
        <w:jc w:val="both"/>
        <w:rPr>
          <w:rFonts w:ascii="Times New Roman" w:hAnsi="Times New Roman" w:cs="Times New Roman"/>
          <w:sz w:val="24"/>
          <w:szCs w:val="24"/>
        </w:rPr>
      </w:pPr>
      <w:r w:rsidRPr="00B11F46">
        <w:rPr>
          <w:rFonts w:ascii="Times New Roman" w:hAnsi="Times New Roman" w:cs="Times New Roman"/>
          <w:sz w:val="24"/>
          <w:szCs w:val="24"/>
        </w:rPr>
        <w:t xml:space="preserve">3.5.2018   </w:t>
      </w:r>
    </w:p>
    <w:p w14:paraId="566B80EF" w14:textId="5D459F82" w:rsidR="0048337E" w:rsidRPr="00B11F46" w:rsidRDefault="0048337E" w:rsidP="005F40A1">
      <w:pPr>
        <w:spacing w:after="0" w:line="360" w:lineRule="auto"/>
        <w:jc w:val="both"/>
        <w:rPr>
          <w:rFonts w:ascii="Times New Roman" w:hAnsi="Times New Roman" w:cs="Times New Roman"/>
          <w:sz w:val="24"/>
          <w:szCs w:val="24"/>
        </w:rPr>
      </w:pPr>
    </w:p>
    <w:p w14:paraId="36FBCEB2" w14:textId="77777777" w:rsidR="003971E9" w:rsidRPr="00B11F46" w:rsidRDefault="003971E9" w:rsidP="008F3D99">
      <w:pPr>
        <w:spacing w:after="0" w:line="360" w:lineRule="auto"/>
        <w:jc w:val="both"/>
        <w:rPr>
          <w:rFonts w:ascii="Times New Roman" w:hAnsi="Times New Roman" w:cs="Times New Roman"/>
          <w:sz w:val="24"/>
          <w:szCs w:val="24"/>
        </w:rPr>
      </w:pPr>
    </w:p>
    <w:sectPr w:rsidR="003971E9" w:rsidRPr="00B11F46" w:rsidSect="00753EB4">
      <w:footerReference w:type="default" r:id="rId7"/>
      <w:pgSz w:w="11906" w:h="16838"/>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4707" w14:textId="77777777" w:rsidR="0091387F" w:rsidRDefault="0091387F" w:rsidP="00753EB4">
      <w:pPr>
        <w:spacing w:after="0" w:line="240" w:lineRule="auto"/>
      </w:pPr>
      <w:r>
        <w:separator/>
      </w:r>
    </w:p>
  </w:endnote>
  <w:endnote w:type="continuationSeparator" w:id="0">
    <w:p w14:paraId="16807B48" w14:textId="77777777" w:rsidR="0091387F" w:rsidRDefault="0091387F" w:rsidP="0075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B857" w14:textId="66116737" w:rsidR="00753EB4" w:rsidRPr="00753EB4" w:rsidRDefault="00753EB4">
    <w:pPr>
      <w:pStyle w:val="Footer"/>
      <w:jc w:val="center"/>
      <w:rPr>
        <w:rFonts w:ascii="Times New Roman" w:hAnsi="Times New Roman" w:cs="Times New Roman"/>
        <w:caps/>
        <w:noProof/>
        <w:sz w:val="24"/>
        <w:szCs w:val="24"/>
      </w:rPr>
    </w:pPr>
    <w:r w:rsidRPr="00753EB4">
      <w:rPr>
        <w:rFonts w:ascii="Times New Roman" w:hAnsi="Times New Roman" w:cs="Times New Roman"/>
        <w:caps/>
        <w:sz w:val="24"/>
        <w:szCs w:val="24"/>
      </w:rPr>
      <w:fldChar w:fldCharType="begin"/>
    </w:r>
    <w:r w:rsidRPr="00753EB4">
      <w:rPr>
        <w:rFonts w:ascii="Times New Roman" w:hAnsi="Times New Roman" w:cs="Times New Roman"/>
        <w:caps/>
        <w:sz w:val="24"/>
        <w:szCs w:val="24"/>
      </w:rPr>
      <w:instrText xml:space="preserve"> PAGE   \* MERGEFORMAT </w:instrText>
    </w:r>
    <w:r w:rsidRPr="00753EB4">
      <w:rPr>
        <w:rFonts w:ascii="Times New Roman" w:hAnsi="Times New Roman" w:cs="Times New Roman"/>
        <w:caps/>
        <w:sz w:val="24"/>
        <w:szCs w:val="24"/>
      </w:rPr>
      <w:fldChar w:fldCharType="separate"/>
    </w:r>
    <w:r w:rsidR="0077587B">
      <w:rPr>
        <w:rFonts w:ascii="Times New Roman" w:hAnsi="Times New Roman" w:cs="Times New Roman"/>
        <w:caps/>
        <w:noProof/>
        <w:sz w:val="24"/>
        <w:szCs w:val="24"/>
      </w:rPr>
      <w:t>13</w:t>
    </w:r>
    <w:r w:rsidRPr="00753EB4">
      <w:rPr>
        <w:rFonts w:ascii="Times New Roman" w:hAnsi="Times New Roman" w:cs="Times New Roman"/>
        <w:caps/>
        <w:noProof/>
        <w:sz w:val="24"/>
        <w:szCs w:val="24"/>
      </w:rPr>
      <w:fldChar w:fldCharType="end"/>
    </w:r>
  </w:p>
  <w:p w14:paraId="33F3A0E1" w14:textId="77777777" w:rsidR="00753EB4" w:rsidRDefault="0075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08DBB" w14:textId="77777777" w:rsidR="0091387F" w:rsidRDefault="0091387F" w:rsidP="00753EB4">
      <w:pPr>
        <w:spacing w:after="0" w:line="240" w:lineRule="auto"/>
      </w:pPr>
      <w:r>
        <w:separator/>
      </w:r>
    </w:p>
  </w:footnote>
  <w:footnote w:type="continuationSeparator" w:id="0">
    <w:p w14:paraId="22894A4C" w14:textId="77777777" w:rsidR="0091387F" w:rsidRDefault="0091387F" w:rsidP="00753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68A"/>
    <w:multiLevelType w:val="multilevel"/>
    <w:tmpl w:val="49220134"/>
    <w:lvl w:ilvl="0">
      <w:start w:val="1"/>
      <w:numFmt w:val="lowerLetter"/>
      <w:lvlText w:val="(%1)"/>
      <w:lvlJc w:val="left"/>
      <w:pPr>
        <w:ind w:left="1800" w:hanging="108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ABD796B"/>
    <w:multiLevelType w:val="multilevel"/>
    <w:tmpl w:val="7660CA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C981757"/>
    <w:multiLevelType w:val="hybridMultilevel"/>
    <w:tmpl w:val="BB760C4E"/>
    <w:lvl w:ilvl="0" w:tplc="0046C6A8">
      <w:start w:val="1"/>
      <w:numFmt w:val="lowerRoman"/>
      <w:lvlText w:val="(%1)"/>
      <w:lvlJc w:val="left"/>
      <w:pPr>
        <w:ind w:left="2640" w:hanging="120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DC16E1C"/>
    <w:multiLevelType w:val="hybridMultilevel"/>
    <w:tmpl w:val="8C760C28"/>
    <w:lvl w:ilvl="0" w:tplc="3C76EA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79010F2"/>
    <w:multiLevelType w:val="hybridMultilevel"/>
    <w:tmpl w:val="68AE50A6"/>
    <w:lvl w:ilvl="0" w:tplc="6FA23540">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1015424"/>
    <w:multiLevelType w:val="hybridMultilevel"/>
    <w:tmpl w:val="471AFC82"/>
    <w:lvl w:ilvl="0" w:tplc="64E62018">
      <w:start w:val="1"/>
      <w:numFmt w:val="lowerLetter"/>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87C29"/>
    <w:multiLevelType w:val="hybridMultilevel"/>
    <w:tmpl w:val="8E223900"/>
    <w:lvl w:ilvl="0" w:tplc="F05200E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DD55122"/>
    <w:multiLevelType w:val="hybridMultilevel"/>
    <w:tmpl w:val="AB4E6270"/>
    <w:lvl w:ilvl="0" w:tplc="C4B6F374">
      <w:start w:val="1"/>
      <w:numFmt w:val="decimal"/>
      <w:lvlText w:val="%1."/>
      <w:lvlJc w:val="left"/>
      <w:pPr>
        <w:ind w:left="720" w:hanging="72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0D56214"/>
    <w:multiLevelType w:val="hybridMultilevel"/>
    <w:tmpl w:val="85CC5702"/>
    <w:lvl w:ilvl="0" w:tplc="19089950">
      <w:start w:val="1"/>
      <w:numFmt w:val="lowerLetter"/>
      <w:lvlText w:val="(%1)"/>
      <w:lvlJc w:val="left"/>
      <w:pPr>
        <w:ind w:left="144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4425F39"/>
    <w:multiLevelType w:val="hybridMultilevel"/>
    <w:tmpl w:val="A1C444B6"/>
    <w:lvl w:ilvl="0" w:tplc="626E6A90">
      <w:start w:val="1"/>
      <w:numFmt w:val="lowerRoman"/>
      <w:lvlText w:val="(%1)"/>
      <w:lvlJc w:val="left"/>
      <w:pPr>
        <w:ind w:left="1723" w:hanging="72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0"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b w:val="0"/>
        <w:i w:val="0"/>
        <w:strike w:val="0"/>
        <w:dstrike w:val="0"/>
        <w:u w:val="none"/>
        <w:effect w:val="none"/>
      </w:rPr>
    </w:lvl>
    <w:lvl w:ilvl="1">
      <w:start w:val="1"/>
      <w:numFmt w:val="lowerRoman"/>
      <w:pStyle w:val="ParaLevel2"/>
      <w:lvlText w:val="%2)"/>
      <w:lvlJc w:val="left"/>
      <w:pPr>
        <w:tabs>
          <w:tab w:val="num" w:pos="1418"/>
        </w:tabs>
        <w:ind w:left="1418" w:hanging="709"/>
      </w:pPr>
      <w:rPr>
        <w:rFonts w:cs="Times New Roman"/>
        <w:b w:val="0"/>
        <w:i w:val="0"/>
      </w:rPr>
    </w:lvl>
    <w:lvl w:ilvl="2">
      <w:start w:val="1"/>
      <w:numFmt w:val="lowerLetter"/>
      <w:pStyle w:val="ParaLevel3"/>
      <w:lvlText w:val="%3)"/>
      <w:lvlJc w:val="left"/>
      <w:pPr>
        <w:tabs>
          <w:tab w:val="num" w:pos="2127"/>
        </w:tabs>
        <w:ind w:left="2127" w:hanging="709"/>
      </w:pPr>
      <w:rPr>
        <w:rFonts w:cs="Times New Roman"/>
      </w:rPr>
    </w:lvl>
    <w:lvl w:ilvl="3">
      <w:start w:val="1"/>
      <w:numFmt w:val="lowerRoman"/>
      <w:pStyle w:val="ParaLevel4"/>
      <w:lvlText w:val="%4)"/>
      <w:lvlJc w:val="left"/>
      <w:pPr>
        <w:tabs>
          <w:tab w:val="num" w:pos="3207"/>
        </w:tabs>
        <w:ind w:left="2836" w:hanging="709"/>
      </w:pPr>
      <w:rPr>
        <w:rFonts w:cs="Times New Roman"/>
      </w:rPr>
    </w:lvl>
    <w:lvl w:ilvl="4">
      <w:start w:val="1"/>
      <w:numFmt w:val="lowerLetter"/>
      <w:pStyle w:val="ParaLevel5"/>
      <w:lvlText w:val="(%5)"/>
      <w:lvlJc w:val="left"/>
      <w:pPr>
        <w:tabs>
          <w:tab w:val="num" w:pos="3545"/>
        </w:tabs>
        <w:ind w:left="3545" w:hanging="709"/>
      </w:pPr>
      <w:rPr>
        <w:rFonts w:cs="Times New Roman"/>
      </w:rPr>
    </w:lvl>
    <w:lvl w:ilvl="5">
      <w:start w:val="1"/>
      <w:numFmt w:val="lowerRoman"/>
      <w:pStyle w:val="ParaLevel6"/>
      <w:lvlText w:val="(%6)"/>
      <w:lvlJc w:val="left"/>
      <w:pPr>
        <w:tabs>
          <w:tab w:val="num" w:pos="4625"/>
        </w:tabs>
        <w:ind w:left="4254" w:hanging="709"/>
      </w:pPr>
      <w:rPr>
        <w:rFonts w:cs="Times New Roman"/>
      </w:rPr>
    </w:lvl>
    <w:lvl w:ilvl="6">
      <w:start w:val="1"/>
      <w:numFmt w:val="lowerLetter"/>
      <w:pStyle w:val="ParaLevel7"/>
      <w:lvlText w:val="(%7)"/>
      <w:lvlJc w:val="left"/>
      <w:pPr>
        <w:tabs>
          <w:tab w:val="num" w:pos="4963"/>
        </w:tabs>
        <w:ind w:left="4963" w:hanging="709"/>
      </w:pPr>
      <w:rPr>
        <w:rFonts w:cs="Times New Roman"/>
      </w:rPr>
    </w:lvl>
    <w:lvl w:ilvl="7">
      <w:start w:val="1"/>
      <w:numFmt w:val="lowerRoman"/>
      <w:pStyle w:val="ParaLevel8"/>
      <w:lvlText w:val="(%8)"/>
      <w:lvlJc w:val="left"/>
      <w:pPr>
        <w:tabs>
          <w:tab w:val="num" w:pos="6043"/>
        </w:tabs>
        <w:ind w:left="5672" w:hanging="709"/>
      </w:pPr>
      <w:rPr>
        <w:rFonts w:cs="Times New Roman"/>
      </w:rPr>
    </w:lvl>
    <w:lvl w:ilvl="8">
      <w:start w:val="1"/>
      <w:numFmt w:val="lowerLetter"/>
      <w:pStyle w:val="ParaLevel9"/>
      <w:lvlText w:val="(%9)"/>
      <w:lvlJc w:val="left"/>
      <w:pPr>
        <w:tabs>
          <w:tab w:val="num" w:pos="6381"/>
        </w:tabs>
        <w:ind w:left="6381" w:hanging="709"/>
      </w:pPr>
      <w:rPr>
        <w:rFonts w:cs="Times New Roman"/>
      </w:rPr>
    </w:lvl>
  </w:abstractNum>
  <w:abstractNum w:abstractNumId="11" w15:restartNumberingAfterBreak="0">
    <w:nsid w:val="796F6C8D"/>
    <w:multiLevelType w:val="hybridMultilevel"/>
    <w:tmpl w:val="0B9EF38C"/>
    <w:lvl w:ilvl="0" w:tplc="4F223880">
      <w:start w:val="1"/>
      <w:numFmt w:val="lowerLetter"/>
      <w:lvlText w:val="(%1)"/>
      <w:lvlJc w:val="left"/>
      <w:pPr>
        <w:ind w:left="1100" w:hanging="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8"/>
  </w:num>
  <w:num w:numId="6">
    <w:abstractNumId w:val="0"/>
  </w:num>
  <w:num w:numId="7">
    <w:abstractNumId w:val="6"/>
  </w:num>
  <w:num w:numId="8">
    <w:abstractNumId w:val="2"/>
  </w:num>
  <w:num w:numId="9">
    <w:abstractNumId w:val="4"/>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7E"/>
    <w:rsid w:val="000D32BA"/>
    <w:rsid w:val="00221155"/>
    <w:rsid w:val="002E18AB"/>
    <w:rsid w:val="003971E9"/>
    <w:rsid w:val="00416E55"/>
    <w:rsid w:val="0048337E"/>
    <w:rsid w:val="005F40A1"/>
    <w:rsid w:val="006F01B0"/>
    <w:rsid w:val="00753EB4"/>
    <w:rsid w:val="0077587B"/>
    <w:rsid w:val="008A21BF"/>
    <w:rsid w:val="008F3D99"/>
    <w:rsid w:val="0091387F"/>
    <w:rsid w:val="00950B50"/>
    <w:rsid w:val="00981ED5"/>
    <w:rsid w:val="009A756A"/>
    <w:rsid w:val="009B6D8C"/>
    <w:rsid w:val="00A51195"/>
    <w:rsid w:val="00B11F46"/>
    <w:rsid w:val="00B24B4C"/>
    <w:rsid w:val="00B31B3A"/>
    <w:rsid w:val="00BF5183"/>
    <w:rsid w:val="00C0793F"/>
    <w:rsid w:val="00C636AB"/>
    <w:rsid w:val="00D21BD4"/>
    <w:rsid w:val="00DE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FE4E"/>
  <w15:chartTrackingRefBased/>
  <w15:docId w15:val="{8C7AE001-E519-43F7-969A-C7ECD0DF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3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337E"/>
    <w:pPr>
      <w:ind w:left="720"/>
      <w:contextualSpacing/>
    </w:pPr>
  </w:style>
  <w:style w:type="character" w:styleId="Emphasis">
    <w:name w:val="Emphasis"/>
    <w:uiPriority w:val="20"/>
    <w:qFormat/>
    <w:rsid w:val="0048337E"/>
    <w:rPr>
      <w:b/>
      <w:bCs/>
      <w:i/>
      <w:iCs/>
      <w:spacing w:val="10"/>
      <w:bdr w:val="none" w:sz="0" w:space="0" w:color="auto" w:frame="1"/>
    </w:rPr>
  </w:style>
  <w:style w:type="paragraph" w:customStyle="1" w:styleId="jus">
    <w:name w:val="jus"/>
    <w:basedOn w:val="Normal"/>
    <w:rsid w:val="0048337E"/>
    <w:pPr>
      <w:spacing w:before="100" w:beforeAutospacing="1" w:after="100" w:afterAutospacing="1"/>
      <w:jc w:val="both"/>
    </w:pPr>
    <w:rPr>
      <w:rFonts w:ascii="Calibri" w:eastAsia="Times New Roman" w:hAnsi="Calibri" w:cs="Times New Roman"/>
      <w:lang w:eastAsia="en-GB" w:bidi="en-US"/>
    </w:rPr>
  </w:style>
  <w:style w:type="character" w:styleId="Strong">
    <w:name w:val="Strong"/>
    <w:basedOn w:val="DefaultParagraphFont"/>
    <w:uiPriority w:val="22"/>
    <w:qFormat/>
    <w:rsid w:val="0048337E"/>
    <w:rPr>
      <w:b/>
      <w:bCs/>
    </w:rPr>
  </w:style>
  <w:style w:type="paragraph" w:customStyle="1" w:styleId="ind">
    <w:name w:val="ind"/>
    <w:basedOn w:val="Normal"/>
    <w:rsid w:val="0048337E"/>
    <w:pPr>
      <w:spacing w:before="100" w:beforeAutospacing="1" w:after="100" w:afterAutospacing="1"/>
      <w:ind w:left="480"/>
    </w:pPr>
    <w:rPr>
      <w:rFonts w:ascii="Calibri" w:eastAsia="Times New Roman" w:hAnsi="Calibri" w:cs="Times New Roman"/>
      <w:lang w:eastAsia="en-GB" w:bidi="en-US"/>
    </w:rPr>
  </w:style>
  <w:style w:type="paragraph" w:customStyle="1" w:styleId="in2">
    <w:name w:val="in2"/>
    <w:basedOn w:val="Normal"/>
    <w:rsid w:val="004833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Level1">
    <w:name w:val="ParaLevel1"/>
    <w:basedOn w:val="Normal"/>
    <w:rsid w:val="0048337E"/>
    <w:pPr>
      <w:numPr>
        <w:numId w:val="1"/>
      </w:numPr>
      <w:suppressAutoHyphens/>
      <w:spacing w:before="240" w:after="240" w:line="240" w:lineRule="auto"/>
      <w:jc w:val="both"/>
      <w:outlineLvl w:val="0"/>
    </w:pPr>
    <w:rPr>
      <w:rFonts w:ascii="Times New Roman" w:eastAsia="Times New Roman" w:hAnsi="Times New Roman" w:cs="Times New Roman"/>
      <w:sz w:val="24"/>
      <w:szCs w:val="20"/>
    </w:rPr>
  </w:style>
  <w:style w:type="paragraph" w:customStyle="1" w:styleId="ParaLevel2">
    <w:name w:val="ParaLevel2"/>
    <w:basedOn w:val="Normal"/>
    <w:rsid w:val="0048337E"/>
    <w:pPr>
      <w:numPr>
        <w:ilvl w:val="1"/>
        <w:numId w:val="1"/>
      </w:numPr>
      <w:suppressAutoHyphens/>
      <w:spacing w:before="240" w:after="240" w:line="240" w:lineRule="auto"/>
      <w:jc w:val="both"/>
      <w:outlineLvl w:val="1"/>
    </w:pPr>
    <w:rPr>
      <w:rFonts w:ascii="Times New Roman" w:eastAsia="Times New Roman" w:hAnsi="Times New Roman" w:cs="Times New Roman"/>
      <w:sz w:val="24"/>
      <w:szCs w:val="20"/>
    </w:rPr>
  </w:style>
  <w:style w:type="paragraph" w:customStyle="1" w:styleId="ParaLevel3">
    <w:name w:val="ParaLevel3"/>
    <w:basedOn w:val="Normal"/>
    <w:rsid w:val="0048337E"/>
    <w:pPr>
      <w:numPr>
        <w:ilvl w:val="2"/>
        <w:numId w:val="1"/>
      </w:numPr>
      <w:suppressAutoHyphens/>
      <w:spacing w:before="240" w:after="240" w:line="240" w:lineRule="auto"/>
      <w:jc w:val="both"/>
      <w:outlineLvl w:val="2"/>
    </w:pPr>
    <w:rPr>
      <w:rFonts w:ascii="Times New Roman" w:eastAsia="Times New Roman" w:hAnsi="Times New Roman" w:cs="Times New Roman"/>
      <w:sz w:val="24"/>
      <w:szCs w:val="20"/>
    </w:rPr>
  </w:style>
  <w:style w:type="paragraph" w:customStyle="1" w:styleId="ParaLevel4">
    <w:name w:val="ParaLevel4"/>
    <w:basedOn w:val="Normal"/>
    <w:rsid w:val="0048337E"/>
    <w:pPr>
      <w:numPr>
        <w:ilvl w:val="3"/>
        <w:numId w:val="1"/>
      </w:numPr>
      <w:suppressAutoHyphens/>
      <w:spacing w:before="240" w:after="240" w:line="240" w:lineRule="auto"/>
      <w:jc w:val="both"/>
      <w:outlineLvl w:val="3"/>
    </w:pPr>
    <w:rPr>
      <w:rFonts w:ascii="Times New Roman" w:eastAsia="Times New Roman" w:hAnsi="Times New Roman" w:cs="Times New Roman"/>
      <w:sz w:val="24"/>
      <w:szCs w:val="20"/>
    </w:rPr>
  </w:style>
  <w:style w:type="paragraph" w:customStyle="1" w:styleId="ParaLevel5">
    <w:name w:val="ParaLevel5"/>
    <w:basedOn w:val="Normal"/>
    <w:rsid w:val="0048337E"/>
    <w:pPr>
      <w:numPr>
        <w:ilvl w:val="4"/>
        <w:numId w:val="1"/>
      </w:numPr>
      <w:suppressAutoHyphens/>
      <w:spacing w:before="240" w:after="240" w:line="240" w:lineRule="auto"/>
      <w:jc w:val="both"/>
      <w:outlineLvl w:val="4"/>
    </w:pPr>
    <w:rPr>
      <w:rFonts w:ascii="Times New Roman" w:eastAsia="Times New Roman" w:hAnsi="Times New Roman" w:cs="Times New Roman"/>
      <w:sz w:val="24"/>
      <w:szCs w:val="20"/>
    </w:rPr>
  </w:style>
  <w:style w:type="paragraph" w:customStyle="1" w:styleId="ParaLevel6">
    <w:name w:val="ParaLevel6"/>
    <w:basedOn w:val="Normal"/>
    <w:rsid w:val="0048337E"/>
    <w:pPr>
      <w:numPr>
        <w:ilvl w:val="5"/>
        <w:numId w:val="1"/>
      </w:numPr>
      <w:suppressAutoHyphens/>
      <w:spacing w:before="240" w:after="240" w:line="240" w:lineRule="auto"/>
      <w:jc w:val="both"/>
      <w:outlineLvl w:val="5"/>
    </w:pPr>
    <w:rPr>
      <w:rFonts w:ascii="Times New Roman" w:eastAsia="Times New Roman" w:hAnsi="Times New Roman" w:cs="Times New Roman"/>
      <w:sz w:val="24"/>
      <w:szCs w:val="20"/>
    </w:rPr>
  </w:style>
  <w:style w:type="paragraph" w:customStyle="1" w:styleId="ParaLevel7">
    <w:name w:val="ParaLevel7"/>
    <w:basedOn w:val="Normal"/>
    <w:rsid w:val="0048337E"/>
    <w:pPr>
      <w:numPr>
        <w:ilvl w:val="6"/>
        <w:numId w:val="1"/>
      </w:numPr>
      <w:suppressAutoHyphens/>
      <w:spacing w:before="240" w:after="240" w:line="240" w:lineRule="auto"/>
      <w:jc w:val="both"/>
      <w:outlineLvl w:val="6"/>
    </w:pPr>
    <w:rPr>
      <w:rFonts w:ascii="Times New Roman" w:eastAsia="Times New Roman" w:hAnsi="Times New Roman" w:cs="Times New Roman"/>
      <w:sz w:val="24"/>
      <w:szCs w:val="20"/>
    </w:rPr>
  </w:style>
  <w:style w:type="paragraph" w:customStyle="1" w:styleId="ParaLevel8">
    <w:name w:val="ParaLevel8"/>
    <w:basedOn w:val="Normal"/>
    <w:rsid w:val="0048337E"/>
    <w:pPr>
      <w:numPr>
        <w:ilvl w:val="7"/>
        <w:numId w:val="1"/>
      </w:numPr>
      <w:suppressAutoHyphens/>
      <w:spacing w:before="240" w:after="240" w:line="240" w:lineRule="auto"/>
      <w:jc w:val="both"/>
      <w:outlineLvl w:val="7"/>
    </w:pPr>
    <w:rPr>
      <w:rFonts w:ascii="Times New Roman" w:eastAsia="Times New Roman" w:hAnsi="Times New Roman" w:cs="Times New Roman"/>
      <w:sz w:val="24"/>
      <w:szCs w:val="20"/>
    </w:rPr>
  </w:style>
  <w:style w:type="paragraph" w:customStyle="1" w:styleId="ParaLevel9">
    <w:name w:val="ParaLevel9"/>
    <w:basedOn w:val="Normal"/>
    <w:rsid w:val="0048337E"/>
    <w:pPr>
      <w:numPr>
        <w:ilvl w:val="8"/>
        <w:numId w:val="1"/>
      </w:numPr>
      <w:suppressAutoHyphens/>
      <w:spacing w:before="240" w:after="240" w:line="240" w:lineRule="auto"/>
      <w:jc w:val="both"/>
      <w:outlineLvl w:val="8"/>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53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EB4"/>
  </w:style>
  <w:style w:type="paragraph" w:styleId="Footer">
    <w:name w:val="footer"/>
    <w:basedOn w:val="Normal"/>
    <w:link w:val="FooterChar"/>
    <w:uiPriority w:val="99"/>
    <w:unhideWhenUsed/>
    <w:rsid w:val="00753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Renton</dc:creator>
  <cp:keywords/>
  <dc:description/>
  <cp:lastModifiedBy>Hannah McCrindle</cp:lastModifiedBy>
  <cp:revision>2</cp:revision>
  <dcterms:created xsi:type="dcterms:W3CDTF">2018-05-18T12:53:00Z</dcterms:created>
  <dcterms:modified xsi:type="dcterms:W3CDTF">2018-05-18T12:53:00Z</dcterms:modified>
</cp:coreProperties>
</file>